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C7A2" w14:textId="77777777" w:rsidR="00B60FF4" w:rsidRPr="00910B2A" w:rsidRDefault="00B60FF4" w:rsidP="00B60FF4">
      <w:pPr>
        <w:pStyle w:val="Potsikko"/>
        <w:rPr>
          <w:rFonts w:asciiTheme="minorHAnsi" w:hAnsiTheme="minorHAnsi"/>
        </w:rPr>
      </w:pPr>
      <w:r w:rsidRPr="00910B2A">
        <w:rPr>
          <w:rFonts w:asciiTheme="minorHAnsi" w:hAnsiTheme="minorHAnsi"/>
        </w:rPr>
        <w:t xml:space="preserve">MRSA-KANTAJUUDEN PUHDISTUSHOITO </w:t>
      </w:r>
      <w:proofErr w:type="gramStart"/>
      <w:r w:rsidRPr="00910B2A">
        <w:rPr>
          <w:rFonts w:asciiTheme="minorHAnsi" w:hAnsiTheme="minorHAnsi"/>
        </w:rPr>
        <w:t>OYS:SSA</w:t>
      </w:r>
      <w:proofErr w:type="gramEnd"/>
    </w:p>
    <w:p w14:paraId="7CEF4E04" w14:textId="77777777" w:rsidR="00B60FF4" w:rsidRPr="00910B2A" w:rsidRDefault="00B60FF4" w:rsidP="00B60FF4">
      <w:pPr>
        <w:rPr>
          <w:rFonts w:asciiTheme="minorHAnsi" w:hAnsiTheme="minorHAnsi"/>
          <w:b/>
        </w:rPr>
      </w:pPr>
      <w:r w:rsidRPr="00910B2A">
        <w:rPr>
          <w:rFonts w:asciiTheme="minorHAnsi" w:hAnsiTheme="minorHAnsi"/>
          <w:b/>
        </w:rPr>
        <w:t>Toteutettavaksi ainoastaan infektiolääkärin ohjeella</w:t>
      </w:r>
    </w:p>
    <w:p w14:paraId="0390EA31" w14:textId="77777777" w:rsidR="00B60FF4" w:rsidRPr="00910B2A" w:rsidRDefault="00B60FF4" w:rsidP="00B60FF4">
      <w:pPr>
        <w:rPr>
          <w:rFonts w:asciiTheme="minorHAnsi" w:hAnsiTheme="minorHAnsi"/>
          <w:b/>
        </w:rPr>
      </w:pPr>
    </w:p>
    <w:p w14:paraId="47D94D81" w14:textId="7FEED932" w:rsidR="00B60FF4" w:rsidRPr="00910B2A" w:rsidRDefault="00B60FF4" w:rsidP="00B60FF4">
      <w:pPr>
        <w:pStyle w:val="Otsikko10"/>
        <w:rPr>
          <w:rFonts w:asciiTheme="minorHAnsi" w:hAnsiTheme="minorHAnsi" w:cstheme="minorHAnsi"/>
          <w:color w:val="auto"/>
        </w:rPr>
      </w:pPr>
      <w:r w:rsidRPr="00910B2A">
        <w:rPr>
          <w:rFonts w:asciiTheme="minorHAnsi" w:hAnsiTheme="minorHAnsi" w:cstheme="minorHAnsi"/>
          <w:color w:val="auto"/>
        </w:rPr>
        <w:t>Tilanteita, joissa MRSA-</w:t>
      </w:r>
      <w:proofErr w:type="spellStart"/>
      <w:r w:rsidRPr="00910B2A">
        <w:rPr>
          <w:rFonts w:asciiTheme="minorHAnsi" w:hAnsiTheme="minorHAnsi" w:cstheme="minorHAnsi"/>
          <w:color w:val="auto"/>
        </w:rPr>
        <w:t>kantajuuden</w:t>
      </w:r>
      <w:proofErr w:type="spellEnd"/>
      <w:r w:rsidRPr="00910B2A">
        <w:rPr>
          <w:rFonts w:asciiTheme="minorHAnsi" w:hAnsiTheme="minorHAnsi" w:cstheme="minorHAnsi"/>
          <w:color w:val="auto"/>
        </w:rPr>
        <w:t xml:space="preserve"> hoitoa voidaan harkita:</w:t>
      </w:r>
    </w:p>
    <w:p w14:paraId="5795F58E" w14:textId="77777777" w:rsidR="00B60FF4" w:rsidRPr="00910B2A" w:rsidRDefault="00B60FF4" w:rsidP="00B60FF4">
      <w:pPr>
        <w:ind w:left="284" w:hanging="284"/>
        <w:rPr>
          <w:rFonts w:asciiTheme="minorHAnsi" w:hAnsiTheme="minorHAnsi"/>
        </w:rPr>
      </w:pPr>
      <w:r w:rsidRPr="00910B2A">
        <w:rPr>
          <w:rFonts w:asciiTheme="minorHAnsi" w:hAnsiTheme="minorHAnsi"/>
        </w:rPr>
        <w:t>- MRSA-kantaja on menossa leikkaukseen, jossa MRSA katsotaan riskitekijäksi.</w:t>
      </w:r>
    </w:p>
    <w:p w14:paraId="02372D35" w14:textId="3BA8366D" w:rsidR="00B60FF4" w:rsidRPr="00910B2A" w:rsidRDefault="00B60FF4" w:rsidP="00B60FF4">
      <w:pPr>
        <w:ind w:left="284" w:hanging="284"/>
        <w:rPr>
          <w:rFonts w:asciiTheme="minorHAnsi" w:hAnsiTheme="minorHAnsi"/>
        </w:rPr>
      </w:pPr>
      <w:r w:rsidRPr="00910B2A">
        <w:rPr>
          <w:rFonts w:asciiTheme="minorHAnsi" w:hAnsiTheme="minorHAnsi"/>
        </w:rPr>
        <w:t xml:space="preserve">- Potilaalla on toistuvia paiseita ja MRSA tai PVL-toksiinipositiivinen herkkä </w:t>
      </w:r>
      <w:proofErr w:type="spellStart"/>
      <w:r w:rsidRPr="00910B2A">
        <w:rPr>
          <w:rFonts w:asciiTheme="minorHAnsi" w:hAnsiTheme="minorHAnsi"/>
        </w:rPr>
        <w:t>Staphylococcus</w:t>
      </w:r>
      <w:proofErr w:type="spellEnd"/>
      <w:r w:rsidR="006A2072">
        <w:rPr>
          <w:rFonts w:asciiTheme="minorHAnsi" w:hAnsiTheme="minorHAnsi"/>
        </w:rPr>
        <w:t xml:space="preserve"> </w:t>
      </w:r>
      <w:proofErr w:type="spellStart"/>
      <w:r w:rsidRPr="00910B2A">
        <w:rPr>
          <w:rFonts w:asciiTheme="minorHAnsi" w:hAnsiTheme="minorHAnsi"/>
        </w:rPr>
        <w:t>aureus</w:t>
      </w:r>
      <w:proofErr w:type="spellEnd"/>
      <w:r w:rsidRPr="00910B2A">
        <w:rPr>
          <w:rFonts w:asciiTheme="minorHAnsi" w:hAnsiTheme="minorHAnsi"/>
        </w:rPr>
        <w:t>.</w:t>
      </w:r>
    </w:p>
    <w:p w14:paraId="0ED1CE1B" w14:textId="3C2A2F92" w:rsidR="00B60FF4" w:rsidRPr="00910B2A" w:rsidRDefault="00B60FF4" w:rsidP="00B60FF4">
      <w:pPr>
        <w:ind w:left="284" w:hanging="284"/>
        <w:rPr>
          <w:rFonts w:asciiTheme="minorHAnsi" w:hAnsiTheme="minorHAnsi"/>
        </w:rPr>
      </w:pPr>
      <w:r w:rsidRPr="00910B2A">
        <w:rPr>
          <w:rFonts w:asciiTheme="minorHAnsi" w:hAnsiTheme="minorHAnsi"/>
        </w:rPr>
        <w:t>- Perhe-epidemiat.</w:t>
      </w:r>
    </w:p>
    <w:p w14:paraId="2979DF1C" w14:textId="3807FB43" w:rsidR="00B60FF4" w:rsidRPr="00910B2A" w:rsidRDefault="00B60FF4" w:rsidP="00B60FF4">
      <w:pPr>
        <w:pStyle w:val="Otsikko10"/>
        <w:rPr>
          <w:rFonts w:asciiTheme="minorHAnsi" w:hAnsiTheme="minorHAnsi" w:cstheme="minorHAnsi"/>
          <w:color w:val="auto"/>
        </w:rPr>
      </w:pPr>
      <w:r w:rsidRPr="00910B2A">
        <w:rPr>
          <w:rFonts w:asciiTheme="minorHAnsi" w:hAnsiTheme="minorHAnsi" w:cstheme="minorHAnsi"/>
          <w:color w:val="auto"/>
        </w:rPr>
        <w:t>Vasta-aiheet:</w:t>
      </w:r>
    </w:p>
    <w:p w14:paraId="43710FAF" w14:textId="219CCD53" w:rsidR="00B60FF4" w:rsidRPr="00910B2A" w:rsidRDefault="00B60FF4" w:rsidP="00B60FF4">
      <w:pPr>
        <w:rPr>
          <w:rFonts w:asciiTheme="minorHAnsi" w:hAnsiTheme="minorHAnsi"/>
        </w:rPr>
      </w:pPr>
      <w:r w:rsidRPr="00910B2A">
        <w:rPr>
          <w:rFonts w:asciiTheme="minorHAnsi" w:hAnsiTheme="minorHAnsi"/>
        </w:rPr>
        <w:t xml:space="preserve">- </w:t>
      </w:r>
      <w:proofErr w:type="spellStart"/>
      <w:r w:rsidRPr="00910B2A">
        <w:rPr>
          <w:rFonts w:asciiTheme="minorHAnsi" w:hAnsiTheme="minorHAnsi"/>
        </w:rPr>
        <w:t>Klooriheksidiini</w:t>
      </w:r>
      <w:proofErr w:type="spellEnd"/>
      <w:r w:rsidRPr="00910B2A">
        <w:rPr>
          <w:rFonts w:asciiTheme="minorHAnsi" w:hAnsiTheme="minorHAnsi"/>
        </w:rPr>
        <w:t xml:space="preserve">- tai </w:t>
      </w:r>
      <w:proofErr w:type="spellStart"/>
      <w:r w:rsidRPr="00910B2A">
        <w:rPr>
          <w:rFonts w:asciiTheme="minorHAnsi" w:hAnsiTheme="minorHAnsi"/>
        </w:rPr>
        <w:t>mupirosiiniallergia</w:t>
      </w:r>
      <w:proofErr w:type="spellEnd"/>
      <w:r w:rsidRPr="00910B2A">
        <w:rPr>
          <w:rFonts w:asciiTheme="minorHAnsi" w:hAnsiTheme="minorHAnsi"/>
        </w:rPr>
        <w:t>.</w:t>
      </w:r>
    </w:p>
    <w:p w14:paraId="63739699" w14:textId="77777777" w:rsidR="00B60FF4" w:rsidRPr="00910B2A" w:rsidRDefault="00B60FF4" w:rsidP="00B60FF4">
      <w:pPr>
        <w:rPr>
          <w:rFonts w:asciiTheme="minorHAnsi" w:hAnsiTheme="minorHAnsi"/>
        </w:rPr>
      </w:pPr>
    </w:p>
    <w:p w14:paraId="6465463E" w14:textId="77777777" w:rsidR="00B60FF4" w:rsidRPr="00910B2A" w:rsidRDefault="00B60FF4" w:rsidP="00B60FF4">
      <w:pPr>
        <w:rPr>
          <w:rFonts w:asciiTheme="minorHAnsi" w:hAnsiTheme="minorHAnsi"/>
        </w:rPr>
      </w:pPr>
      <w:r w:rsidRPr="00910B2A">
        <w:rPr>
          <w:rFonts w:asciiTheme="minorHAnsi" w:hAnsiTheme="minorHAnsi"/>
        </w:rPr>
        <w:t xml:space="preserve">Indeksipotilas kutsutaan vastaanotolle, yleensä infektiopoliklinikalle. Tarkistetaan mahdolliset allergiat, säännöllinen lääkitys yhteisvaikutuksia ajatellen sekä arvioidaan maksan ja munuaisten toimintaa tarvittaessa laboratoriotutkimuksilla täydentäen. Muut perheenjäsenet saavat tarvittaessa kirjalliset ohjeet hoidosta ja heidän lääkitys- ja allergia-asiansa tarkistetaan puhelimitse, ellei asia selviä poliklinikkakäynnillä. Koska kolonisaation laajuus vaikuttaa hoidon toteutukseen, otetaan ennen hoidon aloitusta laajat kolonisaationäytteet sekä indeksipotilaalta että oireisilta perheenjäseniltä. </w:t>
      </w:r>
    </w:p>
    <w:p w14:paraId="1C44B07C" w14:textId="77777777" w:rsidR="00B60FF4" w:rsidRPr="00910B2A" w:rsidRDefault="00B60FF4" w:rsidP="00B60FF4">
      <w:pPr>
        <w:rPr>
          <w:rFonts w:asciiTheme="minorHAnsi" w:hAnsiTheme="minorHAnsi"/>
          <w:b/>
        </w:rPr>
      </w:pPr>
    </w:p>
    <w:p w14:paraId="12335779" w14:textId="177DA7DF" w:rsidR="00B60FF4" w:rsidRPr="00910B2A" w:rsidRDefault="00B60FF4" w:rsidP="00B60FF4">
      <w:pPr>
        <w:rPr>
          <w:rFonts w:asciiTheme="minorHAnsi" w:hAnsiTheme="minorHAnsi"/>
        </w:rPr>
      </w:pPr>
      <w:r w:rsidRPr="00910B2A">
        <w:rPr>
          <w:rFonts w:asciiTheme="minorHAnsi" w:hAnsiTheme="minorHAnsi"/>
          <w:b/>
        </w:rPr>
        <w:t>Näytteet,</w:t>
      </w:r>
      <w:r w:rsidRPr="00910B2A">
        <w:rPr>
          <w:rFonts w:asciiTheme="minorHAnsi" w:hAnsiTheme="minorHAnsi"/>
        </w:rPr>
        <w:t xml:space="preserve"> joko -</w:t>
      </w:r>
      <w:proofErr w:type="spellStart"/>
      <w:r w:rsidRPr="00910B2A">
        <w:rPr>
          <w:rFonts w:asciiTheme="minorHAnsi" w:hAnsiTheme="minorHAnsi"/>
        </w:rPr>
        <w:t>MRSAVi</w:t>
      </w:r>
      <w:proofErr w:type="spellEnd"/>
      <w:r w:rsidRPr="00910B2A">
        <w:rPr>
          <w:rFonts w:asciiTheme="minorHAnsi" w:hAnsiTheme="minorHAnsi"/>
        </w:rPr>
        <w:t xml:space="preserve"> (4358) tai -</w:t>
      </w:r>
      <w:proofErr w:type="spellStart"/>
      <w:r w:rsidRPr="00910B2A">
        <w:rPr>
          <w:rFonts w:asciiTheme="minorHAnsi" w:hAnsiTheme="minorHAnsi"/>
        </w:rPr>
        <w:t>StauPVL</w:t>
      </w:r>
      <w:proofErr w:type="spellEnd"/>
      <w:r w:rsidRPr="00910B2A">
        <w:rPr>
          <w:rFonts w:asciiTheme="minorHAnsi" w:hAnsiTheme="minorHAnsi"/>
        </w:rPr>
        <w:t xml:space="preserve"> (20698) tilanteen mukaan, </w:t>
      </w:r>
      <w:r w:rsidRPr="00910B2A">
        <w:rPr>
          <w:rFonts w:asciiTheme="minorHAnsi" w:hAnsiTheme="minorHAnsi"/>
          <w:b/>
        </w:rPr>
        <w:t>otetaan:</w:t>
      </w:r>
    </w:p>
    <w:p w14:paraId="56AF68F0" w14:textId="4A9DD643" w:rsidR="00B60FF4" w:rsidRPr="00910B2A" w:rsidRDefault="00B60FF4" w:rsidP="00B60FF4">
      <w:pPr>
        <w:rPr>
          <w:rFonts w:asciiTheme="minorHAnsi" w:hAnsiTheme="minorHAnsi"/>
        </w:rPr>
      </w:pPr>
      <w:r w:rsidRPr="00910B2A">
        <w:rPr>
          <w:rFonts w:asciiTheme="minorHAnsi" w:hAnsiTheme="minorHAnsi"/>
        </w:rPr>
        <w:t>- nenästä,</w:t>
      </w:r>
    </w:p>
    <w:p w14:paraId="2259B0EE" w14:textId="2431AC09" w:rsidR="00B60FF4" w:rsidRPr="00910B2A" w:rsidRDefault="00B60FF4" w:rsidP="00B60FF4">
      <w:pPr>
        <w:rPr>
          <w:rFonts w:asciiTheme="minorHAnsi" w:hAnsiTheme="minorHAnsi"/>
        </w:rPr>
      </w:pPr>
      <w:r w:rsidRPr="00910B2A">
        <w:rPr>
          <w:rFonts w:asciiTheme="minorHAnsi" w:hAnsiTheme="minorHAnsi"/>
          <w:color w:val="FF0000" w:themeColor="background1" w:themeShade="80"/>
        </w:rPr>
        <w:t xml:space="preserve">- </w:t>
      </w:r>
      <w:proofErr w:type="spellStart"/>
      <w:r w:rsidRPr="00910B2A">
        <w:rPr>
          <w:rFonts w:asciiTheme="minorHAnsi" w:hAnsiTheme="minorHAnsi"/>
        </w:rPr>
        <w:t>perineumista</w:t>
      </w:r>
      <w:proofErr w:type="spellEnd"/>
      <w:r w:rsidRPr="00910B2A">
        <w:rPr>
          <w:rFonts w:asciiTheme="minorHAnsi" w:hAnsiTheme="minorHAnsi"/>
        </w:rPr>
        <w:t xml:space="preserve"> tai ulosteesta,</w:t>
      </w:r>
    </w:p>
    <w:p w14:paraId="65E569F5" w14:textId="20A18F6B" w:rsidR="00B60FF4" w:rsidRPr="00910B2A" w:rsidRDefault="00B60FF4" w:rsidP="00B60FF4">
      <w:pPr>
        <w:rPr>
          <w:rFonts w:asciiTheme="minorHAnsi" w:hAnsiTheme="minorHAnsi"/>
        </w:rPr>
      </w:pPr>
      <w:r w:rsidRPr="00910B2A">
        <w:rPr>
          <w:rFonts w:asciiTheme="minorHAnsi" w:hAnsiTheme="minorHAnsi"/>
        </w:rPr>
        <w:t>- kaikista ihorikoista erikseen,</w:t>
      </w:r>
    </w:p>
    <w:p w14:paraId="2D1ED17E" w14:textId="7107AD8C" w:rsidR="00B60FF4" w:rsidRPr="00910B2A" w:rsidRDefault="00B60FF4" w:rsidP="00B60FF4">
      <w:pPr>
        <w:rPr>
          <w:rFonts w:asciiTheme="minorHAnsi" w:hAnsiTheme="minorHAnsi"/>
        </w:rPr>
      </w:pPr>
      <w:r w:rsidRPr="00910B2A">
        <w:rPr>
          <w:rFonts w:asciiTheme="minorHAnsi" w:hAnsiTheme="minorHAnsi"/>
        </w:rPr>
        <w:t>- virtsasta, jos on kestokatetri.</w:t>
      </w:r>
    </w:p>
    <w:p w14:paraId="1257A16C" w14:textId="77777777" w:rsidR="00B60FF4" w:rsidRPr="00910B2A" w:rsidRDefault="00B60FF4" w:rsidP="00B60FF4">
      <w:pPr>
        <w:rPr>
          <w:rFonts w:asciiTheme="minorHAnsi" w:hAnsiTheme="minorHAnsi"/>
        </w:rPr>
      </w:pPr>
    </w:p>
    <w:p w14:paraId="46D86D1F" w14:textId="77777777" w:rsidR="00B60FF4" w:rsidRPr="00910B2A" w:rsidRDefault="00B60FF4" w:rsidP="00B60FF4">
      <w:pPr>
        <w:rPr>
          <w:rFonts w:asciiTheme="minorHAnsi" w:hAnsiTheme="minorHAnsi"/>
        </w:rPr>
      </w:pPr>
      <w:r w:rsidRPr="00910B2A">
        <w:rPr>
          <w:rFonts w:asciiTheme="minorHAnsi" w:hAnsiTheme="minorHAnsi"/>
        </w:rPr>
        <w:t xml:space="preserve">Puhdistushoidolla saadaan paras pitkäaikaistulos ajoittamalla se siten, että kaikkien perheenjäsenten kliiniset infektiot ja ihovauriot ovat parantuneet (esim. mikrobilääkehoidon loppuvaiheessa) ja hoito annetaan kaikille yhtä aikaa. </w:t>
      </w:r>
    </w:p>
    <w:p w14:paraId="77DF23A3" w14:textId="77777777" w:rsidR="00B60FF4" w:rsidRPr="00910B2A" w:rsidRDefault="00B60FF4" w:rsidP="00B60FF4">
      <w:pPr>
        <w:rPr>
          <w:rFonts w:asciiTheme="minorHAnsi" w:hAnsiTheme="minorHAnsi"/>
        </w:rPr>
      </w:pPr>
    </w:p>
    <w:p w14:paraId="46671B33" w14:textId="77777777" w:rsidR="00B60FF4" w:rsidRPr="00910B2A" w:rsidRDefault="00B60FF4" w:rsidP="00B60FF4">
      <w:pPr>
        <w:rPr>
          <w:rFonts w:asciiTheme="minorHAnsi" w:hAnsiTheme="minorHAnsi"/>
        </w:rPr>
      </w:pPr>
      <w:r w:rsidRPr="00910B2A">
        <w:rPr>
          <w:rFonts w:asciiTheme="minorHAnsi" w:hAnsiTheme="minorHAnsi"/>
        </w:rPr>
        <w:t xml:space="preserve">MRSA- tai PVL-positiivisuus lääkeherkällä </w:t>
      </w:r>
      <w:proofErr w:type="spellStart"/>
      <w:r w:rsidRPr="00910B2A">
        <w:rPr>
          <w:rFonts w:asciiTheme="minorHAnsi" w:hAnsiTheme="minorHAnsi"/>
        </w:rPr>
        <w:t>aureuksella</w:t>
      </w:r>
      <w:proofErr w:type="spellEnd"/>
      <w:r w:rsidRPr="00910B2A">
        <w:rPr>
          <w:rFonts w:asciiTheme="minorHAnsi" w:hAnsiTheme="minorHAnsi"/>
        </w:rPr>
        <w:t xml:space="preserve"> todettu ja häätöhoito katsottu tarpeelliseksi</w:t>
      </w:r>
    </w:p>
    <w:p w14:paraId="7C8B5E72" w14:textId="77777777" w:rsidR="00B60FF4" w:rsidRPr="00910B2A" w:rsidRDefault="00B60FF4" w:rsidP="00B60FF4">
      <w:pPr>
        <w:rPr>
          <w:rFonts w:asciiTheme="minorHAnsi" w:hAnsiTheme="minorHAnsi"/>
        </w:rPr>
      </w:pPr>
    </w:p>
    <w:tbl>
      <w:tblPr>
        <w:tblStyle w:val="TaulukkoRuudukko"/>
        <w:tblW w:w="0" w:type="auto"/>
        <w:tblLook w:val="04A0" w:firstRow="1" w:lastRow="0" w:firstColumn="1" w:lastColumn="0" w:noHBand="0" w:noVBand="1"/>
      </w:tblPr>
      <w:tblGrid>
        <w:gridCol w:w="4822"/>
        <w:gridCol w:w="4806"/>
      </w:tblGrid>
      <w:tr w:rsidR="00B60FF4" w:rsidRPr="00910B2A" w14:paraId="35CE5C69" w14:textId="77777777" w:rsidTr="00C15E9F">
        <w:tc>
          <w:tcPr>
            <w:tcW w:w="5097" w:type="dxa"/>
            <w:tcBorders>
              <w:bottom w:val="nil"/>
            </w:tcBorders>
          </w:tcPr>
          <w:p w14:paraId="09B34356" w14:textId="77777777" w:rsidR="00B60FF4" w:rsidRPr="00910B2A" w:rsidRDefault="00B60FF4" w:rsidP="00C15E9F">
            <w:pPr>
              <w:rPr>
                <w:rFonts w:asciiTheme="minorHAnsi" w:hAnsiTheme="minorHAnsi"/>
              </w:rPr>
            </w:pPr>
            <w:r w:rsidRPr="00910B2A">
              <w:rPr>
                <w:rFonts w:asciiTheme="minorHAnsi" w:hAnsiTheme="minorHAnsi"/>
              </w:rPr>
              <w:t xml:space="preserve">Pelkkä </w:t>
            </w:r>
            <w:proofErr w:type="spellStart"/>
            <w:r w:rsidRPr="00910B2A">
              <w:rPr>
                <w:rFonts w:asciiTheme="minorHAnsi" w:hAnsiTheme="minorHAnsi"/>
              </w:rPr>
              <w:t>nenäkantajuus</w:t>
            </w:r>
            <w:proofErr w:type="spellEnd"/>
            <w:r w:rsidRPr="00910B2A">
              <w:rPr>
                <w:rFonts w:asciiTheme="minorHAnsi" w:hAnsiTheme="minorHAnsi"/>
              </w:rPr>
              <w:t xml:space="preserve"> TAI</w:t>
            </w:r>
          </w:p>
        </w:tc>
        <w:tc>
          <w:tcPr>
            <w:tcW w:w="5098" w:type="dxa"/>
            <w:tcBorders>
              <w:bottom w:val="nil"/>
            </w:tcBorders>
          </w:tcPr>
          <w:p w14:paraId="3D2B00E6" w14:textId="77777777" w:rsidR="00B60FF4" w:rsidRPr="00910B2A" w:rsidRDefault="00B60FF4" w:rsidP="00C15E9F">
            <w:pPr>
              <w:rPr>
                <w:rFonts w:asciiTheme="minorHAnsi" w:hAnsiTheme="minorHAnsi"/>
              </w:rPr>
            </w:pPr>
          </w:p>
        </w:tc>
      </w:tr>
      <w:tr w:rsidR="00B60FF4" w:rsidRPr="00910B2A" w14:paraId="49DCC861" w14:textId="77777777" w:rsidTr="00C15E9F">
        <w:tc>
          <w:tcPr>
            <w:tcW w:w="5097" w:type="dxa"/>
            <w:tcBorders>
              <w:top w:val="nil"/>
              <w:bottom w:val="nil"/>
            </w:tcBorders>
          </w:tcPr>
          <w:p w14:paraId="48BBEE5A" w14:textId="77777777" w:rsidR="00B60FF4" w:rsidRPr="00910B2A" w:rsidRDefault="00B60FF4" w:rsidP="00C15E9F">
            <w:pPr>
              <w:rPr>
                <w:rFonts w:asciiTheme="minorHAnsi" w:hAnsiTheme="minorHAnsi"/>
              </w:rPr>
            </w:pPr>
            <w:r w:rsidRPr="00910B2A">
              <w:rPr>
                <w:rFonts w:asciiTheme="minorHAnsi" w:hAnsiTheme="minorHAnsi"/>
              </w:rPr>
              <w:t>Oireeton (perheenjäsen) TAI</w:t>
            </w:r>
          </w:p>
        </w:tc>
        <w:tc>
          <w:tcPr>
            <w:tcW w:w="5098" w:type="dxa"/>
            <w:tcBorders>
              <w:top w:val="nil"/>
              <w:bottom w:val="nil"/>
            </w:tcBorders>
          </w:tcPr>
          <w:p w14:paraId="6CB3D41A" w14:textId="77777777" w:rsidR="00B60FF4" w:rsidRPr="00910B2A" w:rsidRDefault="00B60FF4" w:rsidP="00C15E9F">
            <w:pPr>
              <w:rPr>
                <w:rFonts w:asciiTheme="minorHAnsi" w:hAnsiTheme="minorHAnsi"/>
              </w:rPr>
            </w:pPr>
            <w:proofErr w:type="spellStart"/>
            <w:r w:rsidRPr="00910B2A">
              <w:rPr>
                <w:rFonts w:asciiTheme="minorHAnsi" w:hAnsiTheme="minorHAnsi"/>
              </w:rPr>
              <w:t>Topikaalinen</w:t>
            </w:r>
            <w:proofErr w:type="spellEnd"/>
            <w:r w:rsidRPr="00910B2A">
              <w:rPr>
                <w:rFonts w:asciiTheme="minorHAnsi" w:hAnsiTheme="minorHAnsi"/>
              </w:rPr>
              <w:t xml:space="preserve"> hoito ja hygieniaohjeet</w:t>
            </w:r>
          </w:p>
        </w:tc>
      </w:tr>
      <w:tr w:rsidR="00B60FF4" w:rsidRPr="00910B2A" w14:paraId="6FC4CBB4" w14:textId="77777777" w:rsidTr="00C15E9F">
        <w:tc>
          <w:tcPr>
            <w:tcW w:w="5097" w:type="dxa"/>
            <w:tcBorders>
              <w:top w:val="nil"/>
            </w:tcBorders>
          </w:tcPr>
          <w:p w14:paraId="36001079" w14:textId="77777777" w:rsidR="00B60FF4" w:rsidRPr="00910B2A" w:rsidRDefault="00B60FF4" w:rsidP="00C15E9F">
            <w:pPr>
              <w:rPr>
                <w:rFonts w:asciiTheme="minorHAnsi" w:hAnsiTheme="minorHAnsi"/>
              </w:rPr>
            </w:pPr>
            <w:r w:rsidRPr="00910B2A">
              <w:rPr>
                <w:rFonts w:asciiTheme="minorHAnsi" w:hAnsiTheme="minorHAnsi"/>
              </w:rPr>
              <w:t>Kolonisaatiotieto puuttuu (perheenjäsen)</w:t>
            </w:r>
          </w:p>
        </w:tc>
        <w:tc>
          <w:tcPr>
            <w:tcW w:w="5098" w:type="dxa"/>
            <w:tcBorders>
              <w:top w:val="nil"/>
            </w:tcBorders>
          </w:tcPr>
          <w:p w14:paraId="3B84C6A0" w14:textId="77777777" w:rsidR="00B60FF4" w:rsidRPr="00910B2A" w:rsidRDefault="00B60FF4" w:rsidP="00C15E9F">
            <w:pPr>
              <w:rPr>
                <w:rFonts w:asciiTheme="minorHAnsi" w:hAnsiTheme="minorHAnsi"/>
              </w:rPr>
            </w:pPr>
          </w:p>
        </w:tc>
      </w:tr>
      <w:tr w:rsidR="00B60FF4" w:rsidRPr="00910B2A" w14:paraId="5BE3B7DC" w14:textId="77777777" w:rsidTr="00C15E9F">
        <w:tc>
          <w:tcPr>
            <w:tcW w:w="5097" w:type="dxa"/>
          </w:tcPr>
          <w:p w14:paraId="6BC7A196" w14:textId="77777777" w:rsidR="00B60FF4" w:rsidRPr="00910B2A" w:rsidRDefault="00B60FF4" w:rsidP="00C15E9F">
            <w:pPr>
              <w:rPr>
                <w:rFonts w:asciiTheme="minorHAnsi" w:hAnsiTheme="minorHAnsi"/>
              </w:rPr>
            </w:pPr>
            <w:r w:rsidRPr="00910B2A">
              <w:rPr>
                <w:rFonts w:asciiTheme="minorHAnsi" w:hAnsiTheme="minorHAnsi"/>
              </w:rPr>
              <w:t>Laaja kolonisaatio tai paiseongelma</w:t>
            </w:r>
          </w:p>
        </w:tc>
        <w:tc>
          <w:tcPr>
            <w:tcW w:w="5098" w:type="dxa"/>
          </w:tcPr>
          <w:p w14:paraId="648EF897" w14:textId="77777777" w:rsidR="00B60FF4" w:rsidRPr="00910B2A" w:rsidRDefault="00B60FF4" w:rsidP="00C15E9F">
            <w:pPr>
              <w:rPr>
                <w:rFonts w:asciiTheme="minorHAnsi" w:hAnsiTheme="minorHAnsi"/>
              </w:rPr>
            </w:pPr>
            <w:r w:rsidRPr="00910B2A">
              <w:rPr>
                <w:rFonts w:asciiTheme="minorHAnsi" w:hAnsiTheme="minorHAnsi"/>
              </w:rPr>
              <w:t>Lisäksi systeemihoito ja suun purskuttelut</w:t>
            </w:r>
          </w:p>
        </w:tc>
      </w:tr>
    </w:tbl>
    <w:p w14:paraId="4A114831" w14:textId="77777777" w:rsidR="00B60FF4" w:rsidRPr="00910B2A" w:rsidRDefault="00B60FF4" w:rsidP="00B60FF4">
      <w:pPr>
        <w:rPr>
          <w:rFonts w:asciiTheme="minorHAnsi" w:hAnsiTheme="minorHAnsi"/>
        </w:rPr>
      </w:pPr>
    </w:p>
    <w:p w14:paraId="140B4E67" w14:textId="77777777" w:rsidR="00B60FF4" w:rsidRPr="00910B2A" w:rsidRDefault="00B60FF4" w:rsidP="00B60FF4">
      <w:pPr>
        <w:pStyle w:val="Otsikko10"/>
        <w:rPr>
          <w:rFonts w:asciiTheme="minorHAnsi" w:hAnsiTheme="minorHAnsi" w:cstheme="minorHAnsi"/>
          <w:color w:val="auto"/>
        </w:rPr>
      </w:pPr>
      <w:proofErr w:type="spellStart"/>
      <w:r w:rsidRPr="00910B2A">
        <w:rPr>
          <w:rFonts w:asciiTheme="minorHAnsi" w:hAnsiTheme="minorHAnsi" w:cstheme="minorHAnsi"/>
          <w:color w:val="auto"/>
        </w:rPr>
        <w:t>Topikaalinen</w:t>
      </w:r>
      <w:proofErr w:type="spellEnd"/>
      <w:r w:rsidRPr="00910B2A">
        <w:rPr>
          <w:rFonts w:asciiTheme="minorHAnsi" w:hAnsiTheme="minorHAnsi" w:cstheme="minorHAnsi"/>
          <w:color w:val="auto"/>
        </w:rPr>
        <w:t xml:space="preserve"> hoito </w:t>
      </w:r>
    </w:p>
    <w:p w14:paraId="10CB8DA7" w14:textId="3F3CBDED" w:rsidR="00B60FF4" w:rsidRPr="00910B2A" w:rsidRDefault="00B60FF4" w:rsidP="00B60FF4">
      <w:pPr>
        <w:rPr>
          <w:rFonts w:asciiTheme="minorHAnsi" w:hAnsiTheme="minorHAnsi"/>
        </w:rPr>
      </w:pPr>
      <w:r w:rsidRPr="00910B2A">
        <w:rPr>
          <w:rFonts w:asciiTheme="minorHAnsi" w:hAnsiTheme="minorHAnsi"/>
        </w:rPr>
        <w:t xml:space="preserve">- </w:t>
      </w:r>
      <w:proofErr w:type="spellStart"/>
      <w:r w:rsidRPr="00910B2A">
        <w:rPr>
          <w:rFonts w:asciiTheme="minorHAnsi" w:hAnsiTheme="minorHAnsi"/>
        </w:rPr>
        <w:t>Mupirosiinivoide</w:t>
      </w:r>
      <w:proofErr w:type="spellEnd"/>
      <w:r w:rsidRPr="00910B2A">
        <w:rPr>
          <w:rFonts w:asciiTheme="minorHAnsi" w:hAnsiTheme="minorHAnsi"/>
        </w:rPr>
        <w:t xml:space="preserve"> (</w:t>
      </w:r>
      <w:proofErr w:type="spellStart"/>
      <w:r w:rsidRPr="00910B2A">
        <w:rPr>
          <w:rFonts w:asciiTheme="minorHAnsi" w:hAnsiTheme="minorHAnsi"/>
        </w:rPr>
        <w:t>Bactropan</w:t>
      </w:r>
      <w:proofErr w:type="spellEnd"/>
      <w:r w:rsidRPr="00910B2A">
        <w:rPr>
          <w:rFonts w:asciiTheme="minorHAnsi" w:hAnsiTheme="minorHAnsi"/>
        </w:rPr>
        <w:t xml:space="preserve"> </w:t>
      </w:r>
      <w:proofErr w:type="spellStart"/>
      <w:r w:rsidRPr="00910B2A">
        <w:rPr>
          <w:rFonts w:asciiTheme="minorHAnsi" w:hAnsiTheme="minorHAnsi"/>
        </w:rPr>
        <w:t>nasal</w:t>
      </w:r>
      <w:r w:rsidRPr="00910B2A">
        <w:rPr>
          <w:rFonts w:asciiTheme="minorHAnsi" w:hAnsiTheme="minorHAnsi"/>
          <w:vertAlign w:val="superscript"/>
        </w:rPr>
        <w:t>R</w:t>
      </w:r>
      <w:proofErr w:type="spellEnd"/>
      <w:r w:rsidRPr="00910B2A">
        <w:rPr>
          <w:rFonts w:asciiTheme="minorHAnsi" w:hAnsiTheme="minorHAnsi"/>
        </w:rPr>
        <w:t xml:space="preserve">) nenään 3:sti vrk:ssa 7 päivän ajan </w:t>
      </w:r>
      <w:proofErr w:type="spellStart"/>
      <w:r w:rsidRPr="00910B2A">
        <w:rPr>
          <w:rFonts w:asciiTheme="minorHAnsi" w:hAnsiTheme="minorHAnsi"/>
        </w:rPr>
        <w:t>Rec</w:t>
      </w:r>
      <w:proofErr w:type="spellEnd"/>
      <w:r w:rsidRPr="00910B2A">
        <w:rPr>
          <w:rFonts w:asciiTheme="minorHAnsi" w:hAnsiTheme="minorHAnsi"/>
        </w:rPr>
        <w:t xml:space="preserve"> (apteekista).</w:t>
      </w:r>
    </w:p>
    <w:p w14:paraId="6C05F70A" w14:textId="686160A9" w:rsidR="00B60FF4" w:rsidRPr="00910B2A" w:rsidRDefault="00B60FF4" w:rsidP="00B60FF4">
      <w:pPr>
        <w:rPr>
          <w:rFonts w:asciiTheme="minorHAnsi" w:hAnsiTheme="minorHAnsi"/>
        </w:rPr>
      </w:pPr>
      <w:r w:rsidRPr="00910B2A">
        <w:rPr>
          <w:rFonts w:asciiTheme="minorHAnsi" w:hAnsiTheme="minorHAnsi"/>
        </w:rPr>
        <w:t xml:space="preserve">- 4 % </w:t>
      </w:r>
      <w:proofErr w:type="spellStart"/>
      <w:r w:rsidRPr="00910B2A">
        <w:rPr>
          <w:rFonts w:asciiTheme="minorHAnsi" w:hAnsiTheme="minorHAnsi"/>
        </w:rPr>
        <w:t>klooriheksidiini</w:t>
      </w:r>
      <w:proofErr w:type="spellEnd"/>
      <w:r w:rsidRPr="00910B2A">
        <w:rPr>
          <w:rFonts w:asciiTheme="minorHAnsi" w:hAnsiTheme="minorHAnsi"/>
        </w:rPr>
        <w:t xml:space="preserve"> (</w:t>
      </w:r>
      <w:proofErr w:type="spellStart"/>
      <w:r w:rsidRPr="00910B2A">
        <w:rPr>
          <w:rFonts w:asciiTheme="minorHAnsi" w:hAnsiTheme="minorHAnsi"/>
        </w:rPr>
        <w:t>Erisept</w:t>
      </w:r>
      <w:proofErr w:type="spellEnd"/>
      <w:r w:rsidRPr="00910B2A">
        <w:rPr>
          <w:rFonts w:asciiTheme="minorHAnsi" w:hAnsiTheme="minorHAnsi"/>
        </w:rPr>
        <w:t xml:space="preserve"> CHG</w:t>
      </w:r>
      <w:r w:rsidRPr="00910B2A">
        <w:rPr>
          <w:rFonts w:asciiTheme="minorHAnsi" w:hAnsiTheme="minorHAnsi"/>
          <w:vertAlign w:val="superscript"/>
        </w:rPr>
        <w:t>R</w:t>
      </w:r>
      <w:r w:rsidRPr="00910B2A">
        <w:rPr>
          <w:rFonts w:asciiTheme="minorHAnsi" w:hAnsiTheme="minorHAnsi"/>
        </w:rPr>
        <w:t>) ihon pesu 2:sti vrk:ssa ja hiusten pesu päivittäin 7 päivän ajan (apteekista).</w:t>
      </w:r>
    </w:p>
    <w:p w14:paraId="12EB4864" w14:textId="77777777" w:rsidR="00B60FF4" w:rsidRPr="00910B2A" w:rsidRDefault="00B60FF4" w:rsidP="00B60FF4">
      <w:pPr>
        <w:pStyle w:val="Otsikko10"/>
        <w:rPr>
          <w:rFonts w:asciiTheme="minorHAnsi" w:hAnsiTheme="minorHAnsi" w:cstheme="minorHAnsi"/>
          <w:color w:val="auto"/>
        </w:rPr>
      </w:pPr>
      <w:r w:rsidRPr="00910B2A">
        <w:rPr>
          <w:rFonts w:asciiTheme="minorHAnsi" w:hAnsiTheme="minorHAnsi" w:cstheme="minorHAnsi"/>
          <w:color w:val="auto"/>
        </w:rPr>
        <w:lastRenderedPageBreak/>
        <w:t>Systeemihoito</w:t>
      </w:r>
    </w:p>
    <w:p w14:paraId="6744ED9B" w14:textId="77777777" w:rsidR="00B60FF4" w:rsidRPr="00910B2A" w:rsidRDefault="00B60FF4" w:rsidP="00B60FF4">
      <w:pPr>
        <w:rPr>
          <w:rFonts w:asciiTheme="minorHAnsi" w:hAnsiTheme="minorHAnsi"/>
        </w:rPr>
      </w:pPr>
      <w:r w:rsidRPr="00910B2A">
        <w:rPr>
          <w:rFonts w:asciiTheme="minorHAnsi" w:hAnsiTheme="minorHAnsi"/>
        </w:rPr>
        <w:t xml:space="preserve">Mikäli potilas on </w:t>
      </w:r>
      <w:proofErr w:type="spellStart"/>
      <w:r w:rsidRPr="00910B2A">
        <w:rPr>
          <w:rFonts w:asciiTheme="minorHAnsi" w:hAnsiTheme="minorHAnsi"/>
        </w:rPr>
        <w:t>kolonisoitunut</w:t>
      </w:r>
      <w:proofErr w:type="spellEnd"/>
      <w:r w:rsidRPr="00910B2A">
        <w:rPr>
          <w:rFonts w:asciiTheme="minorHAnsi" w:hAnsiTheme="minorHAnsi"/>
        </w:rPr>
        <w:t xml:space="preserve"> muualtakin kuin nenästä tai on toistuvia paiseita, annetaan lisäksi 7 vrk:n kestoinen mikrobilääkehoito kahdella kantaan tehoavalla lääkkeellä, mikäli kyseessä on MRSA tai yhdellä kantaan tehoavalla lääkkeellä, jos kyseessä on herkkä </w:t>
      </w:r>
      <w:proofErr w:type="spellStart"/>
      <w:r w:rsidRPr="00910B2A">
        <w:rPr>
          <w:rFonts w:asciiTheme="minorHAnsi" w:hAnsiTheme="minorHAnsi"/>
        </w:rPr>
        <w:t>aureus</w:t>
      </w:r>
      <w:proofErr w:type="spellEnd"/>
      <w:r w:rsidRPr="00910B2A">
        <w:rPr>
          <w:rFonts w:asciiTheme="minorHAnsi" w:hAnsiTheme="minorHAnsi"/>
        </w:rPr>
        <w:t>.</w:t>
      </w:r>
    </w:p>
    <w:p w14:paraId="5A5C45DF" w14:textId="77777777" w:rsidR="00B60FF4" w:rsidRPr="00910B2A" w:rsidRDefault="00B60FF4" w:rsidP="00B60FF4">
      <w:pPr>
        <w:rPr>
          <w:rFonts w:asciiTheme="minorHAnsi" w:hAnsiTheme="minorHAnsi"/>
        </w:rPr>
      </w:pPr>
    </w:p>
    <w:p w14:paraId="490003ED" w14:textId="7AC6177F" w:rsidR="00B60FF4" w:rsidRPr="00910B2A" w:rsidRDefault="00B60FF4" w:rsidP="00B60FF4">
      <w:pPr>
        <w:rPr>
          <w:rFonts w:asciiTheme="minorHAnsi" w:hAnsiTheme="minorHAnsi"/>
        </w:rPr>
      </w:pPr>
      <w:r w:rsidRPr="00910B2A">
        <w:rPr>
          <w:rFonts w:asciiTheme="minorHAnsi" w:hAnsiTheme="minorHAnsi"/>
        </w:rPr>
        <w:t>Vaihtoehdot aikuisille:</w:t>
      </w:r>
    </w:p>
    <w:p w14:paraId="20A38426" w14:textId="77777777" w:rsidR="00B60FF4" w:rsidRPr="00910B2A" w:rsidRDefault="00B60FF4" w:rsidP="00B60FF4">
      <w:pPr>
        <w:rPr>
          <w:rFonts w:asciiTheme="minorHAnsi" w:hAnsiTheme="minorHAnsi"/>
          <w:color w:val="FF0000"/>
        </w:rPr>
      </w:pPr>
      <w:proofErr w:type="spellStart"/>
      <w:r w:rsidRPr="00910B2A">
        <w:rPr>
          <w:rFonts w:asciiTheme="minorHAnsi" w:hAnsiTheme="minorHAnsi"/>
        </w:rPr>
        <w:t>klindamysiini</w:t>
      </w:r>
      <w:proofErr w:type="spellEnd"/>
      <w:r w:rsidRPr="00910B2A">
        <w:rPr>
          <w:rFonts w:asciiTheme="minorHAnsi" w:hAnsiTheme="minorHAnsi"/>
        </w:rPr>
        <w:t xml:space="preserve"> 600 mg x3 + </w:t>
      </w:r>
      <w:proofErr w:type="spellStart"/>
      <w:r w:rsidRPr="00910B2A">
        <w:rPr>
          <w:rFonts w:asciiTheme="minorHAnsi" w:hAnsiTheme="minorHAnsi"/>
        </w:rPr>
        <w:t>rifampisiini</w:t>
      </w:r>
      <w:proofErr w:type="spellEnd"/>
      <w:r w:rsidRPr="00910B2A">
        <w:rPr>
          <w:rFonts w:asciiTheme="minorHAnsi" w:hAnsiTheme="minorHAnsi"/>
        </w:rPr>
        <w:t xml:space="preserve"> 600 mg x1   </w:t>
      </w:r>
    </w:p>
    <w:p w14:paraId="3C11729B" w14:textId="77777777" w:rsidR="00B60FF4" w:rsidRPr="00910B2A" w:rsidRDefault="00B60FF4" w:rsidP="00B60FF4">
      <w:pPr>
        <w:rPr>
          <w:rFonts w:asciiTheme="minorHAnsi" w:hAnsiTheme="minorHAnsi"/>
        </w:rPr>
      </w:pPr>
      <w:r w:rsidRPr="00910B2A">
        <w:rPr>
          <w:rFonts w:asciiTheme="minorHAnsi" w:hAnsiTheme="minorHAnsi"/>
        </w:rPr>
        <w:t>sulfa-</w:t>
      </w:r>
      <w:proofErr w:type="spellStart"/>
      <w:r w:rsidRPr="00910B2A">
        <w:rPr>
          <w:rFonts w:asciiTheme="minorHAnsi" w:hAnsiTheme="minorHAnsi"/>
        </w:rPr>
        <w:t>trimetopriimi</w:t>
      </w:r>
      <w:proofErr w:type="spellEnd"/>
      <w:r w:rsidRPr="00910B2A">
        <w:rPr>
          <w:rFonts w:asciiTheme="minorHAnsi" w:hAnsiTheme="minorHAnsi"/>
        </w:rPr>
        <w:t xml:space="preserve"> 160 mg/500 mg 1 x 2 + </w:t>
      </w:r>
      <w:proofErr w:type="spellStart"/>
      <w:r w:rsidRPr="00910B2A">
        <w:rPr>
          <w:rFonts w:asciiTheme="minorHAnsi" w:hAnsiTheme="minorHAnsi"/>
        </w:rPr>
        <w:t>rifampisiini</w:t>
      </w:r>
      <w:proofErr w:type="spellEnd"/>
      <w:r w:rsidRPr="00910B2A">
        <w:rPr>
          <w:rFonts w:asciiTheme="minorHAnsi" w:hAnsiTheme="minorHAnsi"/>
        </w:rPr>
        <w:t xml:space="preserve"> 600 mg x1</w:t>
      </w:r>
    </w:p>
    <w:p w14:paraId="0466851F" w14:textId="77777777" w:rsidR="00B60FF4" w:rsidRPr="00910B2A" w:rsidRDefault="00B60FF4" w:rsidP="00B60FF4">
      <w:pPr>
        <w:rPr>
          <w:rFonts w:asciiTheme="minorHAnsi" w:hAnsiTheme="minorHAnsi"/>
        </w:rPr>
      </w:pPr>
      <w:proofErr w:type="spellStart"/>
      <w:r w:rsidRPr="00910B2A">
        <w:rPr>
          <w:rFonts w:asciiTheme="minorHAnsi" w:hAnsiTheme="minorHAnsi"/>
        </w:rPr>
        <w:t>levofloksasiini</w:t>
      </w:r>
      <w:proofErr w:type="spellEnd"/>
      <w:r w:rsidRPr="00910B2A">
        <w:rPr>
          <w:rFonts w:asciiTheme="minorHAnsi" w:hAnsiTheme="minorHAnsi"/>
        </w:rPr>
        <w:t xml:space="preserve"> 500 mg x1 + </w:t>
      </w:r>
      <w:proofErr w:type="spellStart"/>
      <w:r w:rsidRPr="00910B2A">
        <w:rPr>
          <w:rFonts w:asciiTheme="minorHAnsi" w:hAnsiTheme="minorHAnsi"/>
        </w:rPr>
        <w:t>rifampisiini</w:t>
      </w:r>
      <w:proofErr w:type="spellEnd"/>
      <w:r w:rsidRPr="00910B2A">
        <w:rPr>
          <w:rFonts w:asciiTheme="minorHAnsi" w:hAnsiTheme="minorHAnsi"/>
        </w:rPr>
        <w:t xml:space="preserve"> 600 mg x1</w:t>
      </w:r>
    </w:p>
    <w:p w14:paraId="6C0D9D72" w14:textId="77777777" w:rsidR="00B60FF4" w:rsidRPr="00910B2A" w:rsidRDefault="00B60FF4" w:rsidP="00B60FF4">
      <w:pPr>
        <w:rPr>
          <w:rFonts w:asciiTheme="minorHAnsi" w:hAnsiTheme="minorHAnsi"/>
        </w:rPr>
      </w:pPr>
      <w:proofErr w:type="spellStart"/>
      <w:r w:rsidRPr="00910B2A">
        <w:rPr>
          <w:rFonts w:asciiTheme="minorHAnsi" w:hAnsiTheme="minorHAnsi"/>
        </w:rPr>
        <w:t>fusidiinihappo</w:t>
      </w:r>
      <w:proofErr w:type="spellEnd"/>
      <w:r w:rsidRPr="00910B2A">
        <w:rPr>
          <w:rFonts w:asciiTheme="minorHAnsi" w:hAnsiTheme="minorHAnsi"/>
        </w:rPr>
        <w:t xml:space="preserve"> 500 mg x3 + </w:t>
      </w:r>
      <w:proofErr w:type="spellStart"/>
      <w:r w:rsidRPr="00910B2A">
        <w:rPr>
          <w:rFonts w:asciiTheme="minorHAnsi" w:hAnsiTheme="minorHAnsi"/>
        </w:rPr>
        <w:t>rifampisiini</w:t>
      </w:r>
      <w:proofErr w:type="spellEnd"/>
      <w:r w:rsidRPr="00910B2A">
        <w:rPr>
          <w:rFonts w:asciiTheme="minorHAnsi" w:hAnsiTheme="minorHAnsi"/>
        </w:rPr>
        <w:t xml:space="preserve"> 600 mg x1</w:t>
      </w:r>
    </w:p>
    <w:p w14:paraId="615E1E8A" w14:textId="77777777" w:rsidR="00B60FF4" w:rsidRPr="00910B2A" w:rsidRDefault="00B60FF4" w:rsidP="00B60FF4">
      <w:pPr>
        <w:rPr>
          <w:rFonts w:asciiTheme="minorHAnsi" w:hAnsiTheme="minorHAnsi"/>
        </w:rPr>
      </w:pPr>
      <w:proofErr w:type="spellStart"/>
      <w:r w:rsidRPr="00910B2A">
        <w:rPr>
          <w:rFonts w:asciiTheme="minorHAnsi" w:hAnsiTheme="minorHAnsi"/>
        </w:rPr>
        <w:t>doksisykliini</w:t>
      </w:r>
      <w:proofErr w:type="spellEnd"/>
      <w:r w:rsidRPr="00910B2A">
        <w:rPr>
          <w:rFonts w:asciiTheme="minorHAnsi" w:hAnsiTheme="minorHAnsi"/>
        </w:rPr>
        <w:t xml:space="preserve"> 100 mg x2 + </w:t>
      </w:r>
      <w:proofErr w:type="spellStart"/>
      <w:r w:rsidRPr="00910B2A">
        <w:rPr>
          <w:rFonts w:asciiTheme="minorHAnsi" w:hAnsiTheme="minorHAnsi"/>
        </w:rPr>
        <w:t>rifampisiini</w:t>
      </w:r>
      <w:proofErr w:type="spellEnd"/>
      <w:r w:rsidRPr="00910B2A">
        <w:rPr>
          <w:rFonts w:asciiTheme="minorHAnsi" w:hAnsiTheme="minorHAnsi"/>
        </w:rPr>
        <w:t xml:space="preserve"> 600 mg x1</w:t>
      </w:r>
    </w:p>
    <w:p w14:paraId="72C68559" w14:textId="77777777" w:rsidR="00B60FF4" w:rsidRPr="00910B2A" w:rsidRDefault="00B60FF4" w:rsidP="00B60FF4">
      <w:pPr>
        <w:rPr>
          <w:rFonts w:asciiTheme="minorHAnsi" w:hAnsiTheme="minorHAnsi"/>
        </w:rPr>
      </w:pPr>
    </w:p>
    <w:p w14:paraId="44F692C7" w14:textId="77777777" w:rsidR="00B60FF4" w:rsidRPr="00910B2A" w:rsidRDefault="00B60FF4" w:rsidP="00B60FF4">
      <w:pPr>
        <w:rPr>
          <w:rFonts w:asciiTheme="minorHAnsi" w:hAnsiTheme="minorHAnsi"/>
        </w:rPr>
      </w:pPr>
      <w:r w:rsidRPr="00910B2A">
        <w:rPr>
          <w:rFonts w:asciiTheme="minorHAnsi" w:hAnsiTheme="minorHAnsi"/>
        </w:rPr>
        <w:t xml:space="preserve">Vaihtoehdot lapsille:(painokilojen mukainen annos ei saa ylittää aikuisen annosta) </w:t>
      </w:r>
    </w:p>
    <w:p w14:paraId="4269C86A" w14:textId="72B0296B" w:rsidR="00B60FF4" w:rsidRPr="00910B2A" w:rsidRDefault="00B60FF4" w:rsidP="00B60FF4">
      <w:pPr>
        <w:rPr>
          <w:rFonts w:asciiTheme="minorHAnsi" w:hAnsiTheme="minorHAnsi"/>
        </w:rPr>
      </w:pPr>
      <w:proofErr w:type="spellStart"/>
      <w:r w:rsidRPr="00910B2A">
        <w:rPr>
          <w:rFonts w:asciiTheme="minorHAnsi" w:hAnsiTheme="minorHAnsi"/>
        </w:rPr>
        <w:t>klindamysiini</w:t>
      </w:r>
      <w:proofErr w:type="spellEnd"/>
      <w:r w:rsidRPr="00910B2A">
        <w:rPr>
          <w:rFonts w:asciiTheme="minorHAnsi" w:hAnsiTheme="minorHAnsi"/>
        </w:rPr>
        <w:t xml:space="preserve"> (10 - 12 mg/kg/vrk) + </w:t>
      </w:r>
      <w:proofErr w:type="spellStart"/>
      <w:r w:rsidRPr="00910B2A">
        <w:rPr>
          <w:rFonts w:asciiTheme="minorHAnsi" w:hAnsiTheme="minorHAnsi"/>
        </w:rPr>
        <w:t>rifampisiini</w:t>
      </w:r>
      <w:proofErr w:type="spellEnd"/>
      <w:r w:rsidRPr="00910B2A">
        <w:rPr>
          <w:rFonts w:asciiTheme="minorHAnsi" w:hAnsiTheme="minorHAnsi"/>
        </w:rPr>
        <w:t xml:space="preserve"> (alle 12-vuotiaille 10–20 mg/kg)</w:t>
      </w:r>
    </w:p>
    <w:p w14:paraId="6F3A6877" w14:textId="77777777" w:rsidR="00B60FF4" w:rsidRPr="00910B2A" w:rsidRDefault="00B60FF4" w:rsidP="00B60FF4">
      <w:pPr>
        <w:rPr>
          <w:rFonts w:asciiTheme="minorHAnsi" w:hAnsiTheme="minorHAnsi"/>
        </w:rPr>
      </w:pPr>
      <w:r w:rsidRPr="00910B2A">
        <w:rPr>
          <w:rFonts w:asciiTheme="minorHAnsi" w:hAnsiTheme="minorHAnsi"/>
        </w:rPr>
        <w:t>sulfa-</w:t>
      </w:r>
      <w:proofErr w:type="spellStart"/>
      <w:r w:rsidRPr="00910B2A">
        <w:rPr>
          <w:rFonts w:asciiTheme="minorHAnsi" w:hAnsiTheme="minorHAnsi"/>
        </w:rPr>
        <w:t>trimetopriimi</w:t>
      </w:r>
      <w:proofErr w:type="spellEnd"/>
      <w:r w:rsidRPr="00910B2A">
        <w:rPr>
          <w:rFonts w:asciiTheme="minorHAnsi" w:hAnsiTheme="minorHAnsi"/>
        </w:rPr>
        <w:t xml:space="preserve"> (8 mg/kg/vrk ja 25 mg/kg/vrk) + </w:t>
      </w:r>
      <w:proofErr w:type="spellStart"/>
      <w:r w:rsidRPr="00910B2A">
        <w:rPr>
          <w:rFonts w:asciiTheme="minorHAnsi" w:hAnsiTheme="minorHAnsi"/>
        </w:rPr>
        <w:t>rifampisiini</w:t>
      </w:r>
      <w:proofErr w:type="spellEnd"/>
    </w:p>
    <w:p w14:paraId="2EC694E4" w14:textId="77777777" w:rsidR="00B60FF4" w:rsidRPr="00910B2A" w:rsidRDefault="00B60FF4" w:rsidP="00B60FF4">
      <w:pPr>
        <w:rPr>
          <w:rFonts w:asciiTheme="minorHAnsi" w:hAnsiTheme="minorHAnsi"/>
        </w:rPr>
      </w:pPr>
      <w:proofErr w:type="spellStart"/>
      <w:r w:rsidRPr="00910B2A">
        <w:rPr>
          <w:rFonts w:asciiTheme="minorHAnsi" w:hAnsiTheme="minorHAnsi"/>
        </w:rPr>
        <w:t>fusidiinihappo</w:t>
      </w:r>
      <w:proofErr w:type="spellEnd"/>
      <w:r w:rsidRPr="00910B2A">
        <w:rPr>
          <w:rFonts w:asciiTheme="minorHAnsi" w:hAnsiTheme="minorHAnsi"/>
        </w:rPr>
        <w:t xml:space="preserve"> (20 mg/kg/vrk) + </w:t>
      </w:r>
      <w:proofErr w:type="spellStart"/>
      <w:r w:rsidRPr="00910B2A">
        <w:rPr>
          <w:rFonts w:asciiTheme="minorHAnsi" w:hAnsiTheme="minorHAnsi"/>
        </w:rPr>
        <w:t>rifampisiini</w:t>
      </w:r>
      <w:proofErr w:type="spellEnd"/>
    </w:p>
    <w:p w14:paraId="134ACBD1" w14:textId="77777777" w:rsidR="00B60FF4" w:rsidRPr="00910B2A" w:rsidRDefault="00B60FF4" w:rsidP="00B60FF4">
      <w:pPr>
        <w:rPr>
          <w:rFonts w:asciiTheme="minorHAnsi" w:hAnsiTheme="minorHAnsi"/>
        </w:rPr>
      </w:pPr>
      <w:r w:rsidRPr="00910B2A">
        <w:rPr>
          <w:rFonts w:asciiTheme="minorHAnsi" w:hAnsiTheme="minorHAnsi"/>
        </w:rPr>
        <w:t>Herkästi lastenlääkärin konsultaatio erityisesti pienempien lasten osalta.</w:t>
      </w:r>
    </w:p>
    <w:p w14:paraId="3779D45D" w14:textId="77777777" w:rsidR="00B60FF4" w:rsidRPr="00910B2A" w:rsidRDefault="00B60FF4" w:rsidP="00B60FF4">
      <w:pPr>
        <w:rPr>
          <w:rFonts w:asciiTheme="minorHAnsi" w:hAnsiTheme="minorHAnsi"/>
        </w:rPr>
      </w:pPr>
    </w:p>
    <w:p w14:paraId="57D4B98B" w14:textId="184F0E22" w:rsidR="00B60FF4" w:rsidRPr="00910B2A" w:rsidRDefault="00B60FF4" w:rsidP="00B60FF4">
      <w:pPr>
        <w:rPr>
          <w:rFonts w:asciiTheme="minorHAnsi" w:hAnsiTheme="minorHAnsi"/>
          <w:color w:val="FF0000" w:themeColor="background1" w:themeShade="80"/>
        </w:rPr>
      </w:pPr>
      <w:r w:rsidRPr="00910B2A">
        <w:rPr>
          <w:rFonts w:asciiTheme="minorHAnsi" w:hAnsiTheme="minorHAnsi"/>
        </w:rPr>
        <w:t>Suun kautta otettavan antibioottihoidon aikana lisäksi</w:t>
      </w:r>
      <w:r w:rsidR="006A2072">
        <w:rPr>
          <w:rFonts w:asciiTheme="minorHAnsi" w:hAnsiTheme="minorHAnsi"/>
        </w:rPr>
        <w:t>:</w:t>
      </w:r>
      <w:r w:rsidRPr="00910B2A">
        <w:rPr>
          <w:rFonts w:asciiTheme="minorHAnsi" w:hAnsiTheme="minorHAnsi"/>
        </w:rPr>
        <w:t xml:space="preserve"> </w:t>
      </w:r>
    </w:p>
    <w:p w14:paraId="16DEE776" w14:textId="2BDDEA72" w:rsidR="00B60FF4" w:rsidRPr="00910B2A" w:rsidRDefault="00B60FF4" w:rsidP="00B60FF4">
      <w:pPr>
        <w:rPr>
          <w:rFonts w:asciiTheme="minorHAnsi" w:hAnsiTheme="minorHAnsi"/>
        </w:rPr>
      </w:pPr>
      <w:r w:rsidRPr="00910B2A">
        <w:rPr>
          <w:rFonts w:asciiTheme="minorHAnsi" w:hAnsiTheme="minorHAnsi"/>
        </w:rPr>
        <w:t xml:space="preserve">- </w:t>
      </w:r>
      <w:proofErr w:type="spellStart"/>
      <w:r w:rsidRPr="00910B2A">
        <w:rPr>
          <w:rFonts w:asciiTheme="minorHAnsi" w:hAnsiTheme="minorHAnsi"/>
        </w:rPr>
        <w:t>klooriheksidiini</w:t>
      </w:r>
      <w:proofErr w:type="spellEnd"/>
      <w:r w:rsidRPr="00910B2A">
        <w:rPr>
          <w:rFonts w:asciiTheme="minorHAnsi" w:hAnsiTheme="minorHAnsi"/>
        </w:rPr>
        <w:t>-suuhuuhde (</w:t>
      </w:r>
      <w:proofErr w:type="spellStart"/>
      <w:r w:rsidRPr="00910B2A">
        <w:rPr>
          <w:rFonts w:asciiTheme="minorHAnsi" w:hAnsiTheme="minorHAnsi"/>
        </w:rPr>
        <w:t>Gum-Paroex</w:t>
      </w:r>
      <w:proofErr w:type="spellEnd"/>
      <w:r w:rsidRPr="00910B2A">
        <w:rPr>
          <w:rFonts w:asciiTheme="minorHAnsi" w:hAnsiTheme="minorHAnsi"/>
        </w:rPr>
        <w:t xml:space="preserve"> 0,12 %</w:t>
      </w:r>
      <w:r w:rsidRPr="00910B2A">
        <w:rPr>
          <w:rFonts w:asciiTheme="minorHAnsi" w:hAnsiTheme="minorHAnsi"/>
          <w:vertAlign w:val="superscript"/>
        </w:rPr>
        <w:t>R</w:t>
      </w:r>
      <w:r w:rsidRPr="00910B2A">
        <w:rPr>
          <w:rFonts w:asciiTheme="minorHAnsi" w:hAnsiTheme="minorHAnsi"/>
        </w:rPr>
        <w:t>) purskutukset 2:sti vrk:ssa 7 päivän ajan (apteekista)</w:t>
      </w:r>
      <w:r w:rsidR="006A2072">
        <w:rPr>
          <w:rFonts w:asciiTheme="minorHAnsi" w:hAnsiTheme="minorHAnsi"/>
        </w:rPr>
        <w:t>.</w:t>
      </w:r>
    </w:p>
    <w:p w14:paraId="006244CE" w14:textId="43A5C483" w:rsidR="00B60FF4" w:rsidRPr="00910B2A" w:rsidRDefault="00B60FF4" w:rsidP="00B60FF4">
      <w:pPr>
        <w:rPr>
          <w:rFonts w:asciiTheme="minorHAnsi" w:hAnsiTheme="minorHAnsi"/>
        </w:rPr>
      </w:pPr>
      <w:r w:rsidRPr="00910B2A">
        <w:rPr>
          <w:rFonts w:asciiTheme="minorHAnsi" w:hAnsiTheme="minorHAnsi"/>
        </w:rPr>
        <w:t xml:space="preserve">- </w:t>
      </w:r>
      <w:r w:rsidR="006A2072">
        <w:rPr>
          <w:rFonts w:asciiTheme="minorHAnsi" w:hAnsiTheme="minorHAnsi"/>
        </w:rPr>
        <w:t>j</w:t>
      </w:r>
      <w:r w:rsidRPr="00910B2A">
        <w:rPr>
          <w:rFonts w:asciiTheme="minorHAnsi" w:hAnsiTheme="minorHAnsi"/>
        </w:rPr>
        <w:t>os ientulehduksia, hammaslääkärin konsultaatio</w:t>
      </w:r>
      <w:r w:rsidR="006A2072">
        <w:rPr>
          <w:rFonts w:asciiTheme="minorHAnsi" w:hAnsiTheme="minorHAnsi"/>
        </w:rPr>
        <w:t>.</w:t>
      </w:r>
    </w:p>
    <w:p w14:paraId="54F64962" w14:textId="4970A7B6" w:rsidR="00B60FF4" w:rsidRPr="00910B2A" w:rsidRDefault="00B60FF4" w:rsidP="00B60FF4">
      <w:pPr>
        <w:rPr>
          <w:rFonts w:asciiTheme="minorHAnsi" w:hAnsiTheme="minorHAnsi"/>
        </w:rPr>
      </w:pPr>
      <w:r w:rsidRPr="00910B2A">
        <w:rPr>
          <w:rFonts w:asciiTheme="minorHAnsi" w:hAnsiTheme="minorHAnsi"/>
        </w:rPr>
        <w:t>- jos krooninen tonsilliitti, korvalääkärin konsultaatio</w:t>
      </w:r>
      <w:r w:rsidR="006A2072">
        <w:rPr>
          <w:rFonts w:asciiTheme="minorHAnsi" w:hAnsiTheme="minorHAnsi"/>
        </w:rPr>
        <w:t>.</w:t>
      </w:r>
    </w:p>
    <w:p w14:paraId="076A1770" w14:textId="01DECDF5" w:rsidR="00B60FF4" w:rsidRPr="00910B2A" w:rsidRDefault="00B60FF4" w:rsidP="00B60FF4">
      <w:pPr>
        <w:rPr>
          <w:rFonts w:asciiTheme="minorHAnsi" w:hAnsiTheme="minorHAnsi"/>
        </w:rPr>
      </w:pPr>
      <w:r w:rsidRPr="00910B2A">
        <w:rPr>
          <w:rFonts w:asciiTheme="minorHAnsi" w:hAnsiTheme="minorHAnsi"/>
        </w:rPr>
        <w:t xml:space="preserve">- hammasproteesin puhdistus päivittäin liottamalla Erisan </w:t>
      </w:r>
      <w:proofErr w:type="spellStart"/>
      <w:r w:rsidRPr="00910B2A">
        <w:rPr>
          <w:rFonts w:asciiTheme="minorHAnsi" w:hAnsiTheme="minorHAnsi"/>
        </w:rPr>
        <w:t>Oxy</w:t>
      </w:r>
      <w:proofErr w:type="spellEnd"/>
      <w:r w:rsidRPr="00910B2A">
        <w:rPr>
          <w:rFonts w:asciiTheme="minorHAnsi" w:hAnsiTheme="minorHAnsi"/>
        </w:rPr>
        <w:t xml:space="preserve"> + -liuoksessa (1 kpl 50 g pussi + 2,5 l vettä/vrk) 10 min, minkä jälkeen harjaus puhtaalla pehmeällä harjalla, huolellinen huuhtelu ja kuivaus talouspaperipyyhkeellä</w:t>
      </w:r>
      <w:r w:rsidR="006A2072">
        <w:rPr>
          <w:rFonts w:asciiTheme="minorHAnsi" w:hAnsiTheme="minorHAnsi"/>
        </w:rPr>
        <w:t>.</w:t>
      </w:r>
    </w:p>
    <w:p w14:paraId="0C11D598" w14:textId="77777777" w:rsidR="00B60FF4" w:rsidRPr="00910B2A" w:rsidRDefault="00B60FF4" w:rsidP="00B60FF4">
      <w:pPr>
        <w:rPr>
          <w:rFonts w:asciiTheme="minorHAnsi" w:hAnsiTheme="minorHAnsi"/>
        </w:rPr>
      </w:pPr>
    </w:p>
    <w:p w14:paraId="233BDAA6" w14:textId="77777777" w:rsidR="00B60FF4" w:rsidRPr="00910B2A" w:rsidRDefault="00B60FF4" w:rsidP="00B60FF4">
      <w:pPr>
        <w:rPr>
          <w:rFonts w:asciiTheme="minorHAnsi" w:hAnsiTheme="minorHAnsi"/>
        </w:rPr>
      </w:pPr>
      <w:r w:rsidRPr="00910B2A">
        <w:rPr>
          <w:rFonts w:asciiTheme="minorHAnsi" w:hAnsiTheme="minorHAnsi"/>
        </w:rPr>
        <w:t xml:space="preserve">Hoidon vastetta arvioidaan kliinisesti. Vuoden kuluttua voidaan aiemmin MRSA-kantajaksi todetusta puhdistushoidon saaneesta potilaasta ottaa uudet näytteet ja jos ne ovat negatiiviset, voidaan näytteet uusia infektioiden torjuntayksikön ohjeiden mukaisesti ja mahdollisesti </w:t>
      </w:r>
      <w:proofErr w:type="spellStart"/>
      <w:r w:rsidRPr="00910B2A">
        <w:rPr>
          <w:rFonts w:asciiTheme="minorHAnsi" w:hAnsiTheme="minorHAnsi"/>
        </w:rPr>
        <w:t>inaktivoida</w:t>
      </w:r>
      <w:proofErr w:type="spellEnd"/>
      <w:r w:rsidRPr="00910B2A">
        <w:rPr>
          <w:rFonts w:asciiTheme="minorHAnsi" w:hAnsiTheme="minorHAnsi"/>
        </w:rPr>
        <w:t xml:space="preserve"> MRSA-tieto moniresistenttien mikrobien rekisteristä. </w:t>
      </w:r>
    </w:p>
    <w:p w14:paraId="04E2396F" w14:textId="77777777" w:rsidR="00213BD6" w:rsidRPr="00910B2A" w:rsidRDefault="00213BD6" w:rsidP="00213BD6">
      <w:pPr>
        <w:pStyle w:val="Otsikko10"/>
        <w:rPr>
          <w:rFonts w:asciiTheme="minorHAnsi" w:hAnsiTheme="minorHAnsi" w:cstheme="minorHAnsi"/>
          <w:color w:val="auto"/>
        </w:rPr>
      </w:pPr>
      <w:r w:rsidRPr="00910B2A">
        <w:rPr>
          <w:rFonts w:asciiTheme="minorHAnsi" w:hAnsiTheme="minorHAnsi" w:cstheme="minorHAnsi"/>
          <w:color w:val="auto"/>
        </w:rPr>
        <w:t>Mikäli puhdistushoito epäonnistuu ja harkitaan uusintahoitoa</w:t>
      </w:r>
    </w:p>
    <w:p w14:paraId="75C1FCDC" w14:textId="77777777" w:rsidR="00213BD6" w:rsidRPr="00910B2A" w:rsidRDefault="00213BD6" w:rsidP="00213BD6">
      <w:pPr>
        <w:rPr>
          <w:rFonts w:asciiTheme="minorHAnsi" w:hAnsiTheme="minorHAnsi"/>
        </w:rPr>
      </w:pPr>
      <w:r w:rsidRPr="00910B2A">
        <w:rPr>
          <w:rFonts w:asciiTheme="minorHAnsi" w:hAnsiTheme="minorHAnsi"/>
        </w:rPr>
        <w:t>- Tarkistetaan ja hoidetaan kaikkien perheenjäsenten ihovauriot ja ihottumat</w:t>
      </w:r>
    </w:p>
    <w:p w14:paraId="2E0E8433" w14:textId="77777777" w:rsidR="00213BD6" w:rsidRPr="00910B2A" w:rsidRDefault="00213BD6" w:rsidP="00213BD6">
      <w:pPr>
        <w:rPr>
          <w:rFonts w:asciiTheme="minorHAnsi" w:hAnsiTheme="minorHAnsi"/>
        </w:rPr>
      </w:pPr>
      <w:r w:rsidRPr="00910B2A">
        <w:rPr>
          <w:rFonts w:asciiTheme="minorHAnsi" w:hAnsiTheme="minorHAnsi"/>
        </w:rPr>
        <w:t>- Viimeistään tässä vaiheessa kaikkien perheenjäsenten kolonisaationäytteet</w:t>
      </w:r>
    </w:p>
    <w:p w14:paraId="7DF2712A" w14:textId="77777777" w:rsidR="00213BD6" w:rsidRPr="00910B2A" w:rsidRDefault="00213BD6" w:rsidP="00213BD6">
      <w:pPr>
        <w:rPr>
          <w:rFonts w:asciiTheme="minorHAnsi" w:hAnsiTheme="minorHAnsi"/>
        </w:rPr>
      </w:pPr>
      <w:r w:rsidRPr="00910B2A">
        <w:rPr>
          <w:rFonts w:asciiTheme="minorHAnsi" w:hAnsiTheme="minorHAnsi"/>
        </w:rPr>
        <w:t xml:space="preserve">- Käydään läpi henkilökohtaisten tavaroiden ja tekstiilien puhdistus ja muu </w:t>
      </w:r>
      <w:proofErr w:type="spellStart"/>
      <w:r w:rsidRPr="00910B2A">
        <w:rPr>
          <w:rFonts w:asciiTheme="minorHAnsi" w:hAnsiTheme="minorHAnsi"/>
        </w:rPr>
        <w:t>komplianssi</w:t>
      </w:r>
      <w:proofErr w:type="spellEnd"/>
    </w:p>
    <w:p w14:paraId="58EC53E3" w14:textId="77777777" w:rsidR="00213BD6" w:rsidRPr="00910B2A" w:rsidRDefault="00213BD6" w:rsidP="00213BD6">
      <w:pPr>
        <w:rPr>
          <w:rFonts w:asciiTheme="minorHAnsi" w:hAnsiTheme="minorHAnsi"/>
        </w:rPr>
      </w:pPr>
      <w:r w:rsidRPr="00910B2A">
        <w:rPr>
          <w:rFonts w:asciiTheme="minorHAnsi" w:hAnsiTheme="minorHAnsi"/>
        </w:rPr>
        <w:t>- Arvioidaan lemmikkieläinten tilanne</w:t>
      </w:r>
    </w:p>
    <w:p w14:paraId="7D5B2093" w14:textId="77777777" w:rsidR="00213BD6" w:rsidRPr="00910B2A" w:rsidRDefault="00213BD6" w:rsidP="00213BD6">
      <w:pPr>
        <w:rPr>
          <w:rFonts w:asciiTheme="minorHAnsi" w:hAnsiTheme="minorHAnsi"/>
        </w:rPr>
      </w:pPr>
    </w:p>
    <w:p w14:paraId="2BFDA3EF" w14:textId="77777777" w:rsidR="00213BD6" w:rsidRPr="00910B2A" w:rsidRDefault="00213BD6" w:rsidP="00213BD6">
      <w:pPr>
        <w:rPr>
          <w:rFonts w:asciiTheme="minorHAnsi" w:hAnsiTheme="minorHAnsi"/>
        </w:rPr>
      </w:pPr>
      <w:r w:rsidRPr="00910B2A">
        <w:rPr>
          <w:rFonts w:asciiTheme="minorHAnsi" w:hAnsiTheme="minorHAnsi"/>
        </w:rPr>
        <w:t xml:space="preserve">Paras näyttö tällä hetkellä (6/2020) on yhdistelmästä päivittäinen </w:t>
      </w:r>
      <w:proofErr w:type="spellStart"/>
      <w:r w:rsidRPr="00910B2A">
        <w:rPr>
          <w:rFonts w:asciiTheme="minorHAnsi" w:hAnsiTheme="minorHAnsi"/>
        </w:rPr>
        <w:t>klooriheksidiinipesu</w:t>
      </w:r>
      <w:proofErr w:type="spellEnd"/>
      <w:r w:rsidRPr="00910B2A">
        <w:rPr>
          <w:rFonts w:asciiTheme="minorHAnsi" w:hAnsiTheme="minorHAnsi"/>
        </w:rPr>
        <w:t xml:space="preserve">, suuhuuhde x2/vrk ja nenän </w:t>
      </w:r>
      <w:proofErr w:type="spellStart"/>
      <w:r w:rsidRPr="00910B2A">
        <w:rPr>
          <w:rFonts w:asciiTheme="minorHAnsi" w:hAnsiTheme="minorHAnsi"/>
        </w:rPr>
        <w:t>mupirosiinivoitelu</w:t>
      </w:r>
      <w:proofErr w:type="spellEnd"/>
      <w:r w:rsidRPr="00910B2A">
        <w:rPr>
          <w:rFonts w:asciiTheme="minorHAnsi" w:hAnsiTheme="minorHAnsi"/>
        </w:rPr>
        <w:t xml:space="preserve"> x2/vrk 5 vrk:n ajan 2 kertaa kuukaudessa yhteensä puolen vuoden ajan, mutta tämä on raskas toteuttaa, minkä vuoksi suositellaan lyhyempää hoitoa.</w:t>
      </w:r>
    </w:p>
    <w:p w14:paraId="1CEB0FAD" w14:textId="77777777" w:rsidR="00213BD6" w:rsidRPr="00910B2A" w:rsidRDefault="00213BD6" w:rsidP="00213BD6">
      <w:pPr>
        <w:pStyle w:val="Otsikko10"/>
        <w:rPr>
          <w:rFonts w:asciiTheme="minorHAnsi" w:hAnsiTheme="minorHAnsi" w:cstheme="minorHAnsi"/>
          <w:color w:val="auto"/>
          <w:sz w:val="22"/>
          <w:szCs w:val="22"/>
        </w:rPr>
      </w:pPr>
      <w:r w:rsidRPr="00910B2A">
        <w:rPr>
          <w:rFonts w:asciiTheme="minorHAnsi" w:hAnsiTheme="minorHAnsi" w:cstheme="minorHAnsi"/>
          <w:color w:val="auto"/>
          <w:sz w:val="22"/>
          <w:szCs w:val="22"/>
        </w:rPr>
        <w:t>Diagnoosinumeroita</w:t>
      </w:r>
    </w:p>
    <w:p w14:paraId="00C5137A" w14:textId="77777777" w:rsidR="00213BD6" w:rsidRPr="00910B2A" w:rsidRDefault="00213BD6" w:rsidP="00213BD6">
      <w:pPr>
        <w:rPr>
          <w:rFonts w:asciiTheme="minorHAnsi" w:hAnsiTheme="minorHAnsi"/>
        </w:rPr>
      </w:pPr>
      <w:r w:rsidRPr="00910B2A">
        <w:rPr>
          <w:rFonts w:asciiTheme="minorHAnsi" w:hAnsiTheme="minorHAnsi"/>
        </w:rPr>
        <w:t xml:space="preserve">Z41.8 Muu muussa tarkoituksessa kuin terveyden palauttamiseksi tehty toimenpide </w:t>
      </w:r>
    </w:p>
    <w:p w14:paraId="2388E891" w14:textId="77777777" w:rsidR="00213BD6" w:rsidRPr="00910B2A" w:rsidRDefault="00213BD6" w:rsidP="00213BD6">
      <w:pPr>
        <w:ind w:firstLine="1304"/>
        <w:rPr>
          <w:rFonts w:asciiTheme="minorHAnsi" w:hAnsiTheme="minorHAnsi"/>
        </w:rPr>
      </w:pPr>
      <w:r w:rsidRPr="00910B2A">
        <w:rPr>
          <w:rFonts w:asciiTheme="minorHAnsi" w:hAnsiTheme="minorHAnsi"/>
        </w:rPr>
        <w:t>(näytteiden otto mahdollisen kolonisaation toteamiseksi)</w:t>
      </w:r>
    </w:p>
    <w:p w14:paraId="29212021" w14:textId="6E19D72B" w:rsidR="00213BD6" w:rsidRPr="00910B2A" w:rsidRDefault="00213BD6" w:rsidP="00213BD6">
      <w:pPr>
        <w:rPr>
          <w:rFonts w:asciiTheme="minorHAnsi" w:hAnsiTheme="minorHAnsi"/>
        </w:rPr>
      </w:pPr>
      <w:r w:rsidRPr="00910B2A">
        <w:rPr>
          <w:rFonts w:asciiTheme="minorHAnsi" w:hAnsiTheme="minorHAnsi"/>
        </w:rPr>
        <w:t xml:space="preserve">Z22.3 Muun bakteeritaudin </w:t>
      </w:r>
      <w:proofErr w:type="spellStart"/>
      <w:r w:rsidRPr="00910B2A">
        <w:rPr>
          <w:rFonts w:asciiTheme="minorHAnsi" w:hAnsiTheme="minorHAnsi"/>
        </w:rPr>
        <w:t>kantajuus</w:t>
      </w:r>
      <w:proofErr w:type="spellEnd"/>
      <w:r w:rsidRPr="00910B2A">
        <w:rPr>
          <w:rFonts w:asciiTheme="minorHAnsi" w:hAnsiTheme="minorHAnsi"/>
        </w:rPr>
        <w:t xml:space="preserve"> (MRSA-positiivinen, PVL-positiivinen)</w:t>
      </w:r>
    </w:p>
    <w:p w14:paraId="336D60F1" w14:textId="47A93ED4" w:rsidR="00213BD6" w:rsidRPr="00910B2A" w:rsidRDefault="00213BD6" w:rsidP="00213BD6">
      <w:pPr>
        <w:rPr>
          <w:rFonts w:asciiTheme="minorHAnsi" w:hAnsiTheme="minorHAnsi"/>
        </w:rPr>
      </w:pPr>
      <w:r w:rsidRPr="00910B2A">
        <w:rPr>
          <w:rFonts w:asciiTheme="minorHAnsi" w:hAnsiTheme="minorHAnsi"/>
        </w:rPr>
        <w:t>L02 Ihon paise, äkämä tai ajos</w:t>
      </w:r>
      <w:r w:rsidR="00FE1940" w:rsidRPr="00910B2A">
        <w:rPr>
          <w:rFonts w:asciiTheme="minorHAnsi" w:hAnsiTheme="minorHAnsi"/>
        </w:rPr>
        <w:t xml:space="preserve"> </w:t>
      </w:r>
      <w:r w:rsidRPr="00910B2A">
        <w:rPr>
          <w:rFonts w:asciiTheme="minorHAnsi" w:hAnsiTheme="minorHAnsi"/>
        </w:rPr>
        <w:t>(toistuvat paiseet)</w:t>
      </w:r>
    </w:p>
    <w:p w14:paraId="0785333E" w14:textId="2A6E6161" w:rsidR="00B60FF4" w:rsidRPr="00910B2A" w:rsidRDefault="00B60FF4" w:rsidP="00B60FF4">
      <w:pPr>
        <w:pStyle w:val="Otsikko10"/>
        <w:rPr>
          <w:rFonts w:asciiTheme="minorHAnsi" w:hAnsiTheme="minorHAnsi" w:cstheme="minorHAnsi"/>
          <w:color w:val="auto"/>
        </w:rPr>
      </w:pPr>
      <w:r w:rsidRPr="00910B2A">
        <w:rPr>
          <w:rFonts w:asciiTheme="minorHAnsi" w:hAnsiTheme="minorHAnsi" w:cstheme="minorHAnsi"/>
          <w:color w:val="auto"/>
        </w:rPr>
        <w:lastRenderedPageBreak/>
        <w:t>Hygieniaohjeet 7 vrk:n ajan puhdistushoidon aloittamisesta</w:t>
      </w:r>
    </w:p>
    <w:p w14:paraId="1C0B81DB" w14:textId="77777777" w:rsidR="00B60FF4" w:rsidRPr="00910B2A" w:rsidRDefault="00B60FF4" w:rsidP="00B60FF4">
      <w:pPr>
        <w:rPr>
          <w:rFonts w:asciiTheme="minorHAnsi" w:hAnsiTheme="minorHAnsi"/>
          <w:b/>
        </w:rPr>
      </w:pPr>
    </w:p>
    <w:p w14:paraId="0081681C" w14:textId="77777777" w:rsidR="00B60FF4" w:rsidRPr="00910B2A" w:rsidRDefault="00B60FF4" w:rsidP="00B60FF4">
      <w:pPr>
        <w:rPr>
          <w:rFonts w:asciiTheme="minorHAnsi" w:hAnsiTheme="minorHAnsi"/>
          <w:u w:val="single"/>
        </w:rPr>
      </w:pPr>
      <w:r w:rsidRPr="00910B2A">
        <w:rPr>
          <w:rFonts w:asciiTheme="minorHAnsi" w:hAnsiTheme="minorHAnsi"/>
          <w:u w:val="single"/>
        </w:rPr>
        <w:t>Puhdistushoidon alussa:</w:t>
      </w:r>
    </w:p>
    <w:p w14:paraId="7F839A76" w14:textId="77777777" w:rsidR="00B60FF4" w:rsidRPr="00910B2A" w:rsidRDefault="00B60FF4" w:rsidP="00B60FF4">
      <w:pPr>
        <w:pStyle w:val="Luettelokappale"/>
        <w:numPr>
          <w:ilvl w:val="0"/>
          <w:numId w:val="20"/>
        </w:numPr>
        <w:rPr>
          <w:rFonts w:asciiTheme="minorHAnsi" w:hAnsiTheme="minorHAnsi"/>
        </w:rPr>
      </w:pPr>
      <w:r w:rsidRPr="00910B2A">
        <w:rPr>
          <w:rFonts w:asciiTheme="minorHAnsi" w:hAnsiTheme="minorHAnsi"/>
        </w:rPr>
        <w:t xml:space="preserve">Kotona tehdään perussiivous: </w:t>
      </w:r>
    </w:p>
    <w:p w14:paraId="76C9AC15" w14:textId="5B8FE580" w:rsidR="00B60FF4" w:rsidRPr="00910B2A" w:rsidRDefault="00B60FF4" w:rsidP="00B60FF4">
      <w:pPr>
        <w:pStyle w:val="Luettelokappale"/>
        <w:rPr>
          <w:rFonts w:asciiTheme="minorHAnsi" w:hAnsiTheme="minorHAnsi"/>
        </w:rPr>
      </w:pPr>
      <w:r w:rsidRPr="00910B2A">
        <w:rPr>
          <w:rFonts w:asciiTheme="minorHAnsi" w:hAnsiTheme="minorHAnsi"/>
        </w:rPr>
        <w:t>pyyhitään pinnat</w:t>
      </w:r>
      <w:r w:rsidR="006A2072">
        <w:rPr>
          <w:rFonts w:asciiTheme="minorHAnsi" w:hAnsiTheme="minorHAnsi"/>
        </w:rPr>
        <w:t>,</w:t>
      </w:r>
      <w:r w:rsidRPr="00910B2A">
        <w:rPr>
          <w:rFonts w:asciiTheme="minorHAnsi" w:hAnsiTheme="minorHAnsi"/>
        </w:rPr>
        <w:t xml:space="preserve"> </w:t>
      </w:r>
    </w:p>
    <w:p w14:paraId="31DB99BD" w14:textId="2894B2C7" w:rsidR="00B60FF4" w:rsidRPr="00910B2A" w:rsidRDefault="00B60FF4" w:rsidP="00B60FF4">
      <w:pPr>
        <w:pStyle w:val="Luettelokappale"/>
        <w:rPr>
          <w:rFonts w:asciiTheme="minorHAnsi" w:hAnsiTheme="minorHAnsi"/>
        </w:rPr>
      </w:pPr>
      <w:r w:rsidRPr="00910B2A">
        <w:rPr>
          <w:rFonts w:asciiTheme="minorHAnsi" w:hAnsiTheme="minorHAnsi"/>
        </w:rPr>
        <w:t>imuroidaan ja pyyhitään lattiat</w:t>
      </w:r>
      <w:r w:rsidR="006A2072">
        <w:rPr>
          <w:rFonts w:asciiTheme="minorHAnsi" w:hAnsiTheme="minorHAnsi"/>
        </w:rPr>
        <w:t>,</w:t>
      </w:r>
      <w:r w:rsidRPr="00910B2A">
        <w:rPr>
          <w:rFonts w:asciiTheme="minorHAnsi" w:hAnsiTheme="minorHAnsi"/>
        </w:rPr>
        <w:t xml:space="preserve"> </w:t>
      </w:r>
    </w:p>
    <w:p w14:paraId="50A5C818" w14:textId="6B9B3683" w:rsidR="00B60FF4" w:rsidRPr="00910B2A" w:rsidRDefault="00B60FF4" w:rsidP="00B60FF4">
      <w:pPr>
        <w:pStyle w:val="Luettelokappale"/>
        <w:rPr>
          <w:rFonts w:asciiTheme="minorHAnsi" w:hAnsiTheme="minorHAnsi"/>
        </w:rPr>
      </w:pPr>
      <w:r w:rsidRPr="00910B2A">
        <w:rPr>
          <w:rFonts w:asciiTheme="minorHAnsi" w:hAnsiTheme="minorHAnsi"/>
        </w:rPr>
        <w:t>imuroidaan ja tuuletetaan sängyn patja</w:t>
      </w:r>
      <w:r w:rsidR="006A2072">
        <w:rPr>
          <w:rFonts w:asciiTheme="minorHAnsi" w:hAnsiTheme="minorHAnsi"/>
        </w:rPr>
        <w:t>,</w:t>
      </w:r>
      <w:r w:rsidRPr="00910B2A">
        <w:rPr>
          <w:rFonts w:asciiTheme="minorHAnsi" w:hAnsiTheme="minorHAnsi"/>
        </w:rPr>
        <w:t xml:space="preserve"> </w:t>
      </w:r>
    </w:p>
    <w:p w14:paraId="02FA11CC" w14:textId="77777777" w:rsidR="00B60FF4" w:rsidRPr="00910B2A" w:rsidRDefault="00B60FF4" w:rsidP="00B60FF4">
      <w:pPr>
        <w:pStyle w:val="Luettelokappale"/>
        <w:rPr>
          <w:rFonts w:asciiTheme="minorHAnsi" w:hAnsiTheme="minorHAnsi"/>
        </w:rPr>
      </w:pPr>
      <w:r w:rsidRPr="00910B2A">
        <w:rPr>
          <w:rFonts w:asciiTheme="minorHAnsi" w:hAnsiTheme="minorHAnsi"/>
        </w:rPr>
        <w:t>vaihdetaan puhtaat vuodevaatteet, pyyhkeet ja saunatakit, pesu vähintään 60 asteessa. (Nämä vaihdetaan ja pestään myös 2. ja 5. hoitopäivinä).</w:t>
      </w:r>
    </w:p>
    <w:p w14:paraId="4E8960C0" w14:textId="52B21889" w:rsidR="00B60FF4" w:rsidRPr="00910B2A" w:rsidRDefault="00B60FF4" w:rsidP="00B60FF4">
      <w:pPr>
        <w:pStyle w:val="Luettelokappale"/>
        <w:numPr>
          <w:ilvl w:val="0"/>
          <w:numId w:val="18"/>
        </w:numPr>
        <w:rPr>
          <w:rFonts w:asciiTheme="minorHAnsi" w:hAnsiTheme="minorHAnsi"/>
        </w:rPr>
      </w:pPr>
      <w:r w:rsidRPr="00910B2A">
        <w:rPr>
          <w:rFonts w:asciiTheme="minorHAnsi" w:hAnsiTheme="minorHAnsi"/>
        </w:rPr>
        <w:t xml:space="preserve">Pehmolelut pestään 60 asteessa (jos lelu ei kestä 60 asteen lämpötilaa, niin puhdistustulosta voi tehostaa 40 asteessa käyttämällä Erisan </w:t>
      </w:r>
      <w:proofErr w:type="spellStart"/>
      <w:r w:rsidRPr="00910B2A">
        <w:rPr>
          <w:rFonts w:asciiTheme="minorHAnsi" w:hAnsiTheme="minorHAnsi"/>
        </w:rPr>
        <w:t>Oxy</w:t>
      </w:r>
      <w:proofErr w:type="spellEnd"/>
      <w:r w:rsidRPr="00910B2A">
        <w:rPr>
          <w:rFonts w:asciiTheme="minorHAnsi" w:hAnsiTheme="minorHAnsi"/>
        </w:rPr>
        <w:t>+ -pesuainetta</w:t>
      </w:r>
      <w:r w:rsidR="006A2072">
        <w:rPr>
          <w:rFonts w:asciiTheme="minorHAnsi" w:hAnsiTheme="minorHAnsi"/>
        </w:rPr>
        <w:t>.</w:t>
      </w:r>
      <w:r w:rsidRPr="00910B2A">
        <w:rPr>
          <w:rFonts w:asciiTheme="minorHAnsi" w:hAnsiTheme="minorHAnsi"/>
        </w:rPr>
        <w:t xml:space="preserve"> Kyseistä desinfioivaa pesuainetta saa ostettua internetistä mm. Oriola shop)</w:t>
      </w:r>
      <w:r w:rsidR="006A2072">
        <w:rPr>
          <w:rFonts w:asciiTheme="minorHAnsi" w:hAnsiTheme="minorHAnsi"/>
        </w:rPr>
        <w:t>.</w:t>
      </w:r>
    </w:p>
    <w:p w14:paraId="075194F3" w14:textId="77777777" w:rsidR="00B60FF4" w:rsidRPr="00910B2A" w:rsidRDefault="00B60FF4" w:rsidP="00B60FF4">
      <w:pPr>
        <w:pStyle w:val="Luettelokappale"/>
        <w:numPr>
          <w:ilvl w:val="0"/>
          <w:numId w:val="18"/>
        </w:numPr>
        <w:rPr>
          <w:rFonts w:asciiTheme="minorHAnsi" w:hAnsiTheme="minorHAnsi"/>
        </w:rPr>
      </w:pPr>
      <w:r w:rsidRPr="00910B2A">
        <w:rPr>
          <w:rFonts w:asciiTheme="minorHAnsi" w:hAnsiTheme="minorHAnsi"/>
        </w:rPr>
        <w:t>Hammasharja vaihdetaan uuteen hoidon alussa ja lopussa.</w:t>
      </w:r>
    </w:p>
    <w:p w14:paraId="5FCBE7AC" w14:textId="77777777" w:rsidR="00B60FF4" w:rsidRPr="00910B2A" w:rsidRDefault="00B60FF4" w:rsidP="00B60FF4">
      <w:pPr>
        <w:pStyle w:val="Luettelokappale"/>
        <w:numPr>
          <w:ilvl w:val="0"/>
          <w:numId w:val="19"/>
        </w:numPr>
        <w:rPr>
          <w:rFonts w:asciiTheme="minorHAnsi" w:hAnsiTheme="minorHAnsi"/>
        </w:rPr>
      </w:pPr>
      <w:r w:rsidRPr="00910B2A">
        <w:rPr>
          <w:rFonts w:asciiTheme="minorHAnsi" w:hAnsiTheme="minorHAnsi"/>
        </w:rPr>
        <w:t>Hiusharja ja kampa vaihdetaan uusiin, tai pestään heti puhdistushoidon alussa käyttäen samaa pesuainetta, kuin ihon ja hiusten pesuun (</w:t>
      </w:r>
      <w:proofErr w:type="spellStart"/>
      <w:r w:rsidRPr="00910B2A">
        <w:rPr>
          <w:rFonts w:asciiTheme="minorHAnsi" w:hAnsiTheme="minorHAnsi"/>
        </w:rPr>
        <w:t>Erisept</w:t>
      </w:r>
      <w:proofErr w:type="spellEnd"/>
      <w:r w:rsidRPr="00910B2A">
        <w:rPr>
          <w:rFonts w:asciiTheme="minorHAnsi" w:hAnsiTheme="minorHAnsi"/>
        </w:rPr>
        <w:t xml:space="preserve"> CHG).</w:t>
      </w:r>
    </w:p>
    <w:p w14:paraId="2C839092" w14:textId="77777777" w:rsidR="00B60FF4" w:rsidRPr="00910B2A" w:rsidRDefault="00B60FF4" w:rsidP="00B60FF4">
      <w:pPr>
        <w:pStyle w:val="Luettelokappale"/>
        <w:numPr>
          <w:ilvl w:val="0"/>
          <w:numId w:val="18"/>
        </w:numPr>
        <w:rPr>
          <w:rFonts w:asciiTheme="minorHAnsi" w:hAnsiTheme="minorHAnsi"/>
        </w:rPr>
      </w:pPr>
      <w:r w:rsidRPr="00910B2A">
        <w:rPr>
          <w:rFonts w:asciiTheme="minorHAnsi" w:hAnsiTheme="minorHAnsi"/>
        </w:rPr>
        <w:t xml:space="preserve">Puuteri, ripsiväri ja muut ihon kanssa kosketuksissa olevat kosmetiikkatuotteet vaihdetaan </w:t>
      </w:r>
      <w:proofErr w:type="gramStart"/>
      <w:r w:rsidRPr="00910B2A">
        <w:rPr>
          <w:rFonts w:asciiTheme="minorHAnsi" w:hAnsiTheme="minorHAnsi"/>
        </w:rPr>
        <w:t>uusiin</w:t>
      </w:r>
      <w:proofErr w:type="gramEnd"/>
      <w:r w:rsidRPr="00910B2A">
        <w:rPr>
          <w:rFonts w:asciiTheme="minorHAnsi" w:hAnsiTheme="minorHAnsi"/>
        </w:rPr>
        <w:t xml:space="preserve"> hoidon alussa ja lopussa.</w:t>
      </w:r>
    </w:p>
    <w:p w14:paraId="4E4DF7C5" w14:textId="77777777" w:rsidR="00B60FF4" w:rsidRPr="00910B2A" w:rsidRDefault="00B60FF4" w:rsidP="00B60FF4">
      <w:pPr>
        <w:pStyle w:val="Luettelokappale"/>
        <w:numPr>
          <w:ilvl w:val="0"/>
          <w:numId w:val="18"/>
        </w:numPr>
        <w:rPr>
          <w:rFonts w:asciiTheme="minorHAnsi" w:hAnsiTheme="minorHAnsi"/>
        </w:rPr>
      </w:pPr>
      <w:r w:rsidRPr="00910B2A">
        <w:rPr>
          <w:rFonts w:asciiTheme="minorHAnsi" w:hAnsiTheme="minorHAnsi"/>
        </w:rPr>
        <w:t xml:space="preserve">Ihoa läpäisevät vierasesineet ja korvakorut poistetaan hoidon ajaksi ja puhdistetaan (esim. </w:t>
      </w:r>
      <w:proofErr w:type="spellStart"/>
      <w:r w:rsidRPr="00910B2A">
        <w:rPr>
          <w:rFonts w:asciiTheme="minorHAnsi" w:hAnsiTheme="minorHAnsi"/>
        </w:rPr>
        <w:t>Neoamisept</w:t>
      </w:r>
      <w:proofErr w:type="spellEnd"/>
      <w:r w:rsidRPr="00910B2A">
        <w:rPr>
          <w:rFonts w:asciiTheme="minorHAnsi" w:hAnsiTheme="minorHAnsi"/>
        </w:rPr>
        <w:t xml:space="preserve"> apteekista).</w:t>
      </w:r>
    </w:p>
    <w:p w14:paraId="2F075FB5" w14:textId="77777777" w:rsidR="00B60FF4" w:rsidRPr="00910B2A" w:rsidRDefault="00B60FF4" w:rsidP="00B60FF4">
      <w:pPr>
        <w:rPr>
          <w:rFonts w:asciiTheme="minorHAnsi" w:hAnsiTheme="minorHAnsi"/>
        </w:rPr>
      </w:pPr>
    </w:p>
    <w:p w14:paraId="10A2564B" w14:textId="30EDD4BF" w:rsidR="00B60FF4" w:rsidRPr="00910B2A" w:rsidRDefault="00B60FF4" w:rsidP="00B60FF4">
      <w:pPr>
        <w:rPr>
          <w:rFonts w:asciiTheme="minorHAnsi" w:hAnsiTheme="minorHAnsi"/>
        </w:rPr>
      </w:pPr>
      <w:r w:rsidRPr="00910B2A">
        <w:rPr>
          <w:rFonts w:asciiTheme="minorHAnsi" w:hAnsiTheme="minorHAnsi"/>
          <w:u w:val="single"/>
        </w:rPr>
        <w:t>Päivittäin:</w:t>
      </w:r>
    </w:p>
    <w:p w14:paraId="3ED5304C" w14:textId="77777777" w:rsidR="00B60FF4" w:rsidRPr="00910B2A" w:rsidRDefault="00B60FF4" w:rsidP="00B60FF4">
      <w:pPr>
        <w:pStyle w:val="Luettelokappale"/>
        <w:numPr>
          <w:ilvl w:val="0"/>
          <w:numId w:val="19"/>
        </w:numPr>
        <w:rPr>
          <w:rFonts w:asciiTheme="minorHAnsi" w:hAnsiTheme="minorHAnsi"/>
        </w:rPr>
      </w:pPr>
      <w:r w:rsidRPr="00910B2A">
        <w:rPr>
          <w:rFonts w:asciiTheme="minorHAnsi" w:hAnsiTheme="minorHAnsi"/>
        </w:rPr>
        <w:t xml:space="preserve">Imuroidaan kangassohvat ja nojatuolit. </w:t>
      </w:r>
    </w:p>
    <w:p w14:paraId="13AA9E2B" w14:textId="77777777" w:rsidR="00B60FF4" w:rsidRPr="00910B2A" w:rsidRDefault="00B60FF4" w:rsidP="00B60FF4">
      <w:pPr>
        <w:pStyle w:val="Luettelokappale"/>
        <w:numPr>
          <w:ilvl w:val="0"/>
          <w:numId w:val="19"/>
        </w:numPr>
        <w:rPr>
          <w:rFonts w:asciiTheme="minorHAnsi" w:hAnsiTheme="minorHAnsi"/>
        </w:rPr>
      </w:pPr>
      <w:r w:rsidRPr="00910B2A">
        <w:rPr>
          <w:rFonts w:asciiTheme="minorHAnsi" w:hAnsiTheme="minorHAnsi"/>
        </w:rPr>
        <w:t xml:space="preserve">Pyyhitään kodin kosketuspinnat ja kosketeltavat esineet (lasten muovipintaiset lelut, kaukosäätimet, puhelimet, ovenkahvat, ATK-näppäimistöt jne.) soveltuvalla pesuaineella (esim. </w:t>
      </w:r>
      <w:proofErr w:type="spellStart"/>
      <w:r w:rsidRPr="00910B2A">
        <w:rPr>
          <w:rFonts w:asciiTheme="minorHAnsi" w:hAnsiTheme="minorHAnsi"/>
        </w:rPr>
        <w:t>Tolu</w:t>
      </w:r>
      <w:proofErr w:type="spellEnd"/>
      <w:r w:rsidRPr="00910B2A">
        <w:rPr>
          <w:rFonts w:asciiTheme="minorHAnsi" w:hAnsiTheme="minorHAnsi"/>
        </w:rPr>
        <w:t xml:space="preserve">) ja kertakäyttösiivousliinoilla. </w:t>
      </w:r>
    </w:p>
    <w:p w14:paraId="138280D6" w14:textId="77777777" w:rsidR="00B60FF4" w:rsidRPr="00910B2A" w:rsidRDefault="00B60FF4" w:rsidP="00B60FF4">
      <w:pPr>
        <w:pStyle w:val="Luettelokappale"/>
        <w:numPr>
          <w:ilvl w:val="0"/>
          <w:numId w:val="19"/>
        </w:numPr>
        <w:rPr>
          <w:rFonts w:asciiTheme="minorHAnsi" w:hAnsiTheme="minorHAnsi"/>
        </w:rPr>
      </w:pPr>
      <w:r w:rsidRPr="00910B2A">
        <w:rPr>
          <w:rFonts w:asciiTheme="minorHAnsi" w:hAnsiTheme="minorHAnsi"/>
        </w:rPr>
        <w:t>Vaihdetaan ihon kanssa kontaktissa olevat vaatteet (alusvaatteet, sukat, paita).</w:t>
      </w:r>
    </w:p>
    <w:p w14:paraId="1095417A" w14:textId="77777777" w:rsidR="00B60FF4" w:rsidRPr="00910B2A" w:rsidRDefault="00B60FF4" w:rsidP="00B60FF4">
      <w:pPr>
        <w:pStyle w:val="Luettelokappale"/>
        <w:numPr>
          <w:ilvl w:val="0"/>
          <w:numId w:val="19"/>
        </w:numPr>
        <w:rPr>
          <w:rFonts w:asciiTheme="minorHAnsi" w:hAnsiTheme="minorHAnsi"/>
        </w:rPr>
      </w:pPr>
      <w:r w:rsidRPr="00910B2A">
        <w:rPr>
          <w:rFonts w:asciiTheme="minorHAnsi" w:hAnsiTheme="minorHAnsi"/>
        </w:rPr>
        <w:t>Hiusharja ja kampa pestään päivittäin käyttäen samaa pesuainetta, kuin ihon ja hiusten pesuun (</w:t>
      </w:r>
      <w:proofErr w:type="spellStart"/>
      <w:r w:rsidRPr="00910B2A">
        <w:rPr>
          <w:rFonts w:asciiTheme="minorHAnsi" w:hAnsiTheme="minorHAnsi"/>
        </w:rPr>
        <w:t>Erisept</w:t>
      </w:r>
      <w:proofErr w:type="spellEnd"/>
      <w:r w:rsidRPr="00910B2A">
        <w:rPr>
          <w:rFonts w:asciiTheme="minorHAnsi" w:hAnsiTheme="minorHAnsi"/>
        </w:rPr>
        <w:t xml:space="preserve"> CHG). </w:t>
      </w:r>
    </w:p>
    <w:p w14:paraId="48FD8D7B" w14:textId="77777777" w:rsidR="00B60FF4" w:rsidRPr="00910B2A" w:rsidRDefault="00B60FF4" w:rsidP="00B60FF4">
      <w:pPr>
        <w:pStyle w:val="Luettelokappale"/>
        <w:numPr>
          <w:ilvl w:val="0"/>
          <w:numId w:val="19"/>
        </w:numPr>
        <w:rPr>
          <w:rFonts w:asciiTheme="minorHAnsi" w:hAnsiTheme="minorHAnsi"/>
        </w:rPr>
      </w:pPr>
      <w:r w:rsidRPr="00910B2A">
        <w:rPr>
          <w:rFonts w:asciiTheme="minorHAnsi" w:hAnsiTheme="minorHAnsi"/>
        </w:rPr>
        <w:t xml:space="preserve">Partakone puhdistetaan soveltuvalla puhdistusaineella aina käytön jälkeen (esim. </w:t>
      </w:r>
      <w:proofErr w:type="spellStart"/>
      <w:r w:rsidRPr="00910B2A">
        <w:rPr>
          <w:rFonts w:asciiTheme="minorHAnsi" w:hAnsiTheme="minorHAnsi"/>
        </w:rPr>
        <w:t>Neoamisept</w:t>
      </w:r>
      <w:proofErr w:type="spellEnd"/>
      <w:r w:rsidRPr="00910B2A">
        <w:rPr>
          <w:rFonts w:asciiTheme="minorHAnsi" w:hAnsiTheme="minorHAnsi"/>
        </w:rPr>
        <w:t xml:space="preserve"> apteekista).</w:t>
      </w:r>
    </w:p>
    <w:p w14:paraId="42298F4F" w14:textId="77777777" w:rsidR="00B60FF4" w:rsidRPr="00910B2A" w:rsidRDefault="00B60FF4" w:rsidP="00B60FF4">
      <w:pPr>
        <w:pStyle w:val="Luettelokappale"/>
        <w:numPr>
          <w:ilvl w:val="0"/>
          <w:numId w:val="19"/>
        </w:numPr>
        <w:rPr>
          <w:rFonts w:asciiTheme="minorHAnsi" w:hAnsiTheme="minorHAnsi"/>
        </w:rPr>
      </w:pPr>
      <w:r w:rsidRPr="00910B2A">
        <w:rPr>
          <w:rFonts w:asciiTheme="minorHAnsi" w:hAnsiTheme="minorHAnsi"/>
        </w:rPr>
        <w:t>Urheiluvaatteita ja muitakin ihon kanssa kontaktissa olevia vaatteita (kuten pitkät housut) vaihdetaan ja pestään päivittäin/mahdollisuuksien mukaan hoidon aikana.</w:t>
      </w:r>
    </w:p>
    <w:p w14:paraId="4F6BAB8E" w14:textId="77777777" w:rsidR="00B60FF4" w:rsidRPr="00910B2A" w:rsidRDefault="00B60FF4" w:rsidP="00B60FF4">
      <w:pPr>
        <w:rPr>
          <w:rFonts w:asciiTheme="minorHAnsi" w:hAnsiTheme="minorHAnsi"/>
        </w:rPr>
      </w:pPr>
    </w:p>
    <w:p w14:paraId="3077E266" w14:textId="77777777" w:rsidR="00213BD6" w:rsidRPr="00910B2A" w:rsidRDefault="00213BD6">
      <w:pPr>
        <w:rPr>
          <w:rFonts w:asciiTheme="minorHAnsi" w:hAnsiTheme="minorHAnsi"/>
        </w:rPr>
      </w:pPr>
    </w:p>
    <w:sectPr w:rsidR="00213BD6" w:rsidRPr="00910B2A" w:rsidSect="007E15E5">
      <w:headerReference w:type="default" r:id="rId11"/>
      <w:footerReference w:type="default" r:id="rId12"/>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D68B0" w14:textId="77777777" w:rsidR="00B60FF4" w:rsidRDefault="00B60FF4" w:rsidP="00EC0BD0">
      <w:r>
        <w:separator/>
      </w:r>
    </w:p>
  </w:endnote>
  <w:endnote w:type="continuationSeparator" w:id="0">
    <w:p w14:paraId="3D69F384" w14:textId="77777777" w:rsidR="00B60FF4" w:rsidRDefault="00B60FF4"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6175E"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D719A80" w14:textId="77777777" w:rsidTr="008B51DB">
      <w:trPr>
        <w:trHeight w:val="340"/>
      </w:trPr>
      <w:tc>
        <w:tcPr>
          <w:tcW w:w="9628" w:type="dxa"/>
          <w:vAlign w:val="bottom"/>
        </w:tcPr>
        <w:p w14:paraId="4CF42664" w14:textId="77777777" w:rsidR="00665636" w:rsidRDefault="00046574" w:rsidP="008B51DB">
          <w:pPr>
            <w:pStyle w:val="Alatunniste"/>
            <w:jc w:val="center"/>
          </w:pPr>
          <w:r w:rsidRPr="005164BE">
            <w:t>www</w:t>
          </w:r>
          <w:r w:rsidR="00F060D1" w:rsidRPr="005164BE">
            <w:t>.pohde.fi</w:t>
          </w:r>
        </w:p>
      </w:tc>
    </w:tr>
  </w:tbl>
  <w:p w14:paraId="1A4107FB" w14:textId="77777777"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65C1" w14:textId="77777777" w:rsidR="00B60FF4" w:rsidRDefault="00B60FF4" w:rsidP="00EC0BD0">
      <w:r>
        <w:separator/>
      </w:r>
    </w:p>
  </w:footnote>
  <w:footnote w:type="continuationSeparator" w:id="0">
    <w:p w14:paraId="3B6BC3EF" w14:textId="77777777" w:rsidR="00B60FF4" w:rsidRDefault="00B60FF4"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14:paraId="7FADA37A" w14:textId="77777777" w:rsidTr="000631E7">
      <w:trPr>
        <w:trHeight w:val="1304"/>
      </w:trPr>
      <w:tc>
        <w:tcPr>
          <w:tcW w:w="5245" w:type="dxa"/>
        </w:tcPr>
        <w:p w14:paraId="0A7A1152" w14:textId="77777777" w:rsidR="008A19EA" w:rsidRDefault="00551842" w:rsidP="00BE700B">
          <w:r>
            <w:rPr>
              <w:noProof/>
            </w:rPr>
            <w:drawing>
              <wp:inline distT="0" distB="0" distL="0" distR="0" wp14:anchorId="5EFC1C34" wp14:editId="08D2CDE3">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sdt>
          <w:sdtPr>
            <w:rPr>
              <w:b/>
              <w:bCs/>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p w14:paraId="07F72553" w14:textId="2B08F172" w:rsidR="00BD1530" w:rsidRPr="00BD1530" w:rsidRDefault="00B60FF4" w:rsidP="00BD1530">
              <w:pPr>
                <w:pStyle w:val="Eivli"/>
                <w:rPr>
                  <w:b/>
                  <w:bCs/>
                </w:rPr>
              </w:pPr>
              <w:r>
                <w:rPr>
                  <w:b/>
                  <w:bCs/>
                </w:rPr>
                <w:t>MRSA-häätöhoito</w:t>
              </w:r>
            </w:p>
          </w:sdtContent>
        </w:sdt>
      </w:tc>
      <w:tc>
        <w:tcPr>
          <w:tcW w:w="981" w:type="dxa"/>
        </w:tcPr>
        <w:p w14:paraId="2F5F8CE9" w14:textId="77777777" w:rsidR="008A19EA" w:rsidRPr="008A19EA" w:rsidRDefault="008A19EA" w:rsidP="008A19EA">
          <w:pPr>
            <w:jc w:val="right"/>
          </w:pPr>
          <w:r w:rsidRPr="008A19EA">
            <w:rPr>
              <w:szCs w:val="20"/>
            </w:rPr>
            <w:fldChar w:fldCharType="begin"/>
          </w:r>
          <w:r w:rsidRPr="008A19EA">
            <w:rPr>
              <w:szCs w:val="20"/>
            </w:rPr>
            <w:instrText>PAGE  \* Arabic  \* MERGEFORMAT</w:instrText>
          </w:r>
          <w:r w:rsidRPr="008A19EA">
            <w:rPr>
              <w:szCs w:val="20"/>
            </w:rPr>
            <w:fldChar w:fldCharType="separate"/>
          </w:r>
          <w:r w:rsidRPr="008A19EA">
            <w:rPr>
              <w:szCs w:val="20"/>
            </w:rPr>
            <w:t>1</w:t>
          </w:r>
          <w:r w:rsidRPr="008A19EA">
            <w:rPr>
              <w:szCs w:val="20"/>
            </w:rPr>
            <w:fldChar w:fldCharType="end"/>
          </w:r>
          <w:r>
            <w:rPr>
              <w:szCs w:val="20"/>
            </w:rPr>
            <w:t xml:space="preserve"> (</w:t>
          </w:r>
          <w:r w:rsidRPr="008A19EA">
            <w:rPr>
              <w:szCs w:val="20"/>
            </w:rPr>
            <w:fldChar w:fldCharType="begin"/>
          </w:r>
          <w:r w:rsidRPr="008A19EA">
            <w:rPr>
              <w:szCs w:val="20"/>
            </w:rPr>
            <w:instrText>NUMPAGES  \* Arabic  \* MERGEFORMAT</w:instrText>
          </w:r>
          <w:r w:rsidRPr="008A19EA">
            <w:rPr>
              <w:szCs w:val="20"/>
            </w:rPr>
            <w:fldChar w:fldCharType="separate"/>
          </w:r>
          <w:r w:rsidRPr="008A19EA">
            <w:rPr>
              <w:szCs w:val="20"/>
            </w:rPr>
            <w:t>2</w:t>
          </w:r>
          <w:r w:rsidRPr="008A19EA">
            <w:rPr>
              <w:szCs w:val="20"/>
            </w:rPr>
            <w:fldChar w:fldCharType="end"/>
          </w:r>
          <w:r>
            <w:rPr>
              <w:szCs w:val="20"/>
            </w:rPr>
            <w:t>)</w:t>
          </w:r>
        </w:p>
      </w:tc>
    </w:tr>
    <w:tr w:rsidR="000631E7" w14:paraId="0BD4B27A" w14:textId="77777777" w:rsidTr="000631E7">
      <w:trPr>
        <w:trHeight w:val="510"/>
      </w:trPr>
      <w:tc>
        <w:tcPr>
          <w:tcW w:w="5245" w:type="dxa"/>
          <w:vAlign w:val="center"/>
        </w:tcPr>
        <w:p w14:paraId="4365818C" w14:textId="7D88987A" w:rsidR="000631E7" w:rsidRDefault="00B60FF4" w:rsidP="004B08C1">
          <w:pPr>
            <w:pStyle w:val="Eivli"/>
          </w:pPr>
          <w:r>
            <w:t>Infektioyksikkö</w:t>
          </w:r>
        </w:p>
      </w:tc>
      <w:sdt>
        <w:sdtPr>
          <w:tag w:val="Valitse päivämäärä"/>
          <w:id w:val="1317227750"/>
          <w:date w:fullDate="2025-02-20T00:00:00Z">
            <w:dateFormat w:val="d.M.yyyy"/>
            <w:lid w:val="fi-FI"/>
            <w:storeMappedDataAs w:val="dateTime"/>
            <w:calendar w:val="gregorian"/>
          </w:date>
        </w:sdtPr>
        <w:sdtEndPr/>
        <w:sdtContent>
          <w:tc>
            <w:tcPr>
              <w:tcW w:w="3402" w:type="dxa"/>
              <w:vAlign w:val="center"/>
            </w:tcPr>
            <w:p w14:paraId="2827A603" w14:textId="346556AF" w:rsidR="000631E7" w:rsidRDefault="00B60FF4" w:rsidP="004B08C1">
              <w:pPr>
                <w:pStyle w:val="Eivli"/>
              </w:pPr>
              <w:r>
                <w:t>20.2.2025</w:t>
              </w:r>
            </w:p>
          </w:tc>
        </w:sdtContent>
      </w:sdt>
      <w:tc>
        <w:tcPr>
          <w:tcW w:w="981" w:type="dxa"/>
          <w:vAlign w:val="center"/>
        </w:tcPr>
        <w:p w14:paraId="141885E1" w14:textId="77777777" w:rsidR="000631E7" w:rsidRDefault="000631E7" w:rsidP="004B08C1">
          <w:pPr>
            <w:pStyle w:val="Eivli"/>
          </w:pPr>
        </w:p>
      </w:tc>
    </w:tr>
  </w:tbl>
  <w:p w14:paraId="79CFAC76"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015BDF"/>
    <w:multiLevelType w:val="hybridMultilevel"/>
    <w:tmpl w:val="9662D7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9"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1"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6EE2F23"/>
    <w:multiLevelType w:val="hybridMultilevel"/>
    <w:tmpl w:val="25A21C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7AF74E6"/>
    <w:multiLevelType w:val="hybridMultilevel"/>
    <w:tmpl w:val="E5D241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10"/>
  </w:num>
  <w:num w:numId="3" w16cid:durableId="1214081591">
    <w:abstractNumId w:val="1"/>
  </w:num>
  <w:num w:numId="4" w16cid:durableId="334958258">
    <w:abstractNumId w:val="17"/>
  </w:num>
  <w:num w:numId="5" w16cid:durableId="1641032995">
    <w:abstractNumId w:val="0"/>
  </w:num>
  <w:num w:numId="6" w16cid:durableId="2063944667">
    <w:abstractNumId w:val="8"/>
  </w:num>
  <w:num w:numId="7" w16cid:durableId="1862237714">
    <w:abstractNumId w:val="12"/>
  </w:num>
  <w:num w:numId="8" w16cid:durableId="1754813634">
    <w:abstractNumId w:val="12"/>
  </w:num>
  <w:num w:numId="9" w16cid:durableId="1606114846">
    <w:abstractNumId w:val="12"/>
  </w:num>
  <w:num w:numId="10" w16cid:durableId="1477645058">
    <w:abstractNumId w:val="4"/>
  </w:num>
  <w:num w:numId="11" w16cid:durableId="841121598">
    <w:abstractNumId w:val="15"/>
  </w:num>
  <w:num w:numId="12" w16cid:durableId="225991095">
    <w:abstractNumId w:val="9"/>
  </w:num>
  <w:num w:numId="13" w16cid:durableId="70978191">
    <w:abstractNumId w:val="5"/>
  </w:num>
  <w:num w:numId="14" w16cid:durableId="240528770">
    <w:abstractNumId w:val="11"/>
  </w:num>
  <w:num w:numId="15" w16cid:durableId="452208856">
    <w:abstractNumId w:val="13"/>
  </w:num>
  <w:num w:numId="16" w16cid:durableId="1844543417">
    <w:abstractNumId w:val="7"/>
  </w:num>
  <w:num w:numId="17" w16cid:durableId="12222241">
    <w:abstractNumId w:val="3"/>
  </w:num>
  <w:num w:numId="18" w16cid:durableId="615721276">
    <w:abstractNumId w:val="6"/>
  </w:num>
  <w:num w:numId="19" w16cid:durableId="580724811">
    <w:abstractNumId w:val="14"/>
  </w:num>
  <w:num w:numId="20" w16cid:durableId="14377471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F4"/>
    <w:rsid w:val="0000303D"/>
    <w:rsid w:val="000077CC"/>
    <w:rsid w:val="000172AC"/>
    <w:rsid w:val="000174DF"/>
    <w:rsid w:val="00027998"/>
    <w:rsid w:val="00032897"/>
    <w:rsid w:val="00045D9E"/>
    <w:rsid w:val="00046574"/>
    <w:rsid w:val="000565F1"/>
    <w:rsid w:val="000631E7"/>
    <w:rsid w:val="001075B7"/>
    <w:rsid w:val="0010766A"/>
    <w:rsid w:val="00122EED"/>
    <w:rsid w:val="001553A0"/>
    <w:rsid w:val="0016272C"/>
    <w:rsid w:val="001632CE"/>
    <w:rsid w:val="001C479F"/>
    <w:rsid w:val="00200C8E"/>
    <w:rsid w:val="00213BD6"/>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3F400A"/>
    <w:rsid w:val="00414F0D"/>
    <w:rsid w:val="00421679"/>
    <w:rsid w:val="00443B00"/>
    <w:rsid w:val="00465B19"/>
    <w:rsid w:val="0046680D"/>
    <w:rsid w:val="004A1078"/>
    <w:rsid w:val="004A1303"/>
    <w:rsid w:val="004B08C1"/>
    <w:rsid w:val="004C17CF"/>
    <w:rsid w:val="004F243D"/>
    <w:rsid w:val="004F3163"/>
    <w:rsid w:val="00507403"/>
    <w:rsid w:val="00507CDD"/>
    <w:rsid w:val="005164BE"/>
    <w:rsid w:val="0051658F"/>
    <w:rsid w:val="005229D6"/>
    <w:rsid w:val="00524275"/>
    <w:rsid w:val="00526F9A"/>
    <w:rsid w:val="0053319B"/>
    <w:rsid w:val="00543A81"/>
    <w:rsid w:val="00551842"/>
    <w:rsid w:val="00572721"/>
    <w:rsid w:val="00595D0F"/>
    <w:rsid w:val="00597075"/>
    <w:rsid w:val="005C028B"/>
    <w:rsid w:val="005C31E0"/>
    <w:rsid w:val="005D130A"/>
    <w:rsid w:val="00607A25"/>
    <w:rsid w:val="00645FEE"/>
    <w:rsid w:val="00665636"/>
    <w:rsid w:val="00673E18"/>
    <w:rsid w:val="00684254"/>
    <w:rsid w:val="006868D6"/>
    <w:rsid w:val="006A2072"/>
    <w:rsid w:val="006A3BD6"/>
    <w:rsid w:val="006A7F7F"/>
    <w:rsid w:val="006D2705"/>
    <w:rsid w:val="006F16B4"/>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910B2A"/>
    <w:rsid w:val="00931791"/>
    <w:rsid w:val="00954D4E"/>
    <w:rsid w:val="00962885"/>
    <w:rsid w:val="0096672C"/>
    <w:rsid w:val="00981135"/>
    <w:rsid w:val="00994CA0"/>
    <w:rsid w:val="009C5F4A"/>
    <w:rsid w:val="009F638F"/>
    <w:rsid w:val="00A21728"/>
    <w:rsid w:val="00A232F5"/>
    <w:rsid w:val="00A4584E"/>
    <w:rsid w:val="00A51BFE"/>
    <w:rsid w:val="00A62472"/>
    <w:rsid w:val="00A76BB7"/>
    <w:rsid w:val="00AA2438"/>
    <w:rsid w:val="00AA4C99"/>
    <w:rsid w:val="00B006AC"/>
    <w:rsid w:val="00B57EDD"/>
    <w:rsid w:val="00B60FF4"/>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358E4"/>
    <w:rsid w:val="00F828F0"/>
    <w:rsid w:val="00F9094E"/>
    <w:rsid w:val="00FA1549"/>
    <w:rsid w:val="00FB6D17"/>
    <w:rsid w:val="00FD3FAF"/>
    <w:rsid w:val="00FE1940"/>
    <w:rsid w:val="00FF6B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7F8D"/>
  <w15:chartTrackingRefBased/>
  <w15:docId w15:val="{6470957B-8084-49D7-8436-94FEB31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60FF4"/>
    <w:pPr>
      <w:spacing w:after="0" w:line="240" w:lineRule="auto"/>
    </w:pPr>
    <w:rPr>
      <w:rFonts w:ascii="Trebuchet MS" w:hAnsi="Trebuchet MS"/>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paragraph" w:styleId="Luettelokappale">
    <w:name w:val="List Paragraph"/>
    <w:basedOn w:val="Normaali"/>
    <w:uiPriority w:val="34"/>
    <w:rsid w:val="00B60FF4"/>
    <w:pPr>
      <w:ind w:left="720"/>
      <w:contextualSpacing/>
    </w:pPr>
  </w:style>
  <w:style w:type="paragraph" w:customStyle="1" w:styleId="Potsikko">
    <w:name w:val="Pääotsikko"/>
    <w:basedOn w:val="Normaali"/>
    <w:next w:val="Normaali"/>
    <w:qFormat/>
    <w:rsid w:val="00B60FF4"/>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ohde.sharepoint.com/sites/Sivustoresurssit/Asiakirjamallit/POHDE/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oito-ohje (sisältötyyppi)" ma:contentTypeID="0x010100E993358E494F344F8D6048E76D09AF0204006666FF7E9A4AA64496029EDB966F11C6" ma:contentTypeVersion="53" ma:contentTypeDescription="" ma:contentTypeScope="" ma:versionID="de4f15223e4f9669337a1db763275a2c">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81108fa9a09fca6a633723db85a22ca7"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_dlc_DocIdPersistId" minOccurs="0"/>
                <xsd:element ref="ns3:p1983d610e0d4731a3788cc4c5855e1b" minOccurs="0"/>
                <xsd:element ref="ns3:TaxCatchAll" minOccurs="0"/>
                <xsd:element ref="ns3:ic6bc8d34e3d4057aca385059532903a" minOccurs="0"/>
                <xsd:element ref="ns3:TaxCatchAllLabel" minOccurs="0"/>
                <xsd:element ref="ns3:k4e9121687cc4b56965762a7477201cc" minOccurs="0"/>
                <xsd:element ref="ns3:fd5f16720f694364b28ff23026e0e83a" minOccurs="0"/>
                <xsd:element ref="ns3:dcbcdd319c9d484f9dc5161892e5c0c3" minOccurs="0"/>
                <xsd:element ref="ns3:cd9fa66b05f24776892a63c6fb772e2f" minOccurs="0"/>
                <xsd:element ref="ns3:pa7e7d0fcfad4aa78a62dd1f52bdaa2b"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ic6bc8d34e3d4057aca385059532903a" ma:index="28" ma:taxonomy="true" ma:internalName="ic6bc8d34e3d4057aca385059532903a" ma:taxonomyFieldName="Hoito_x002d_ohjeet_x0020__x0028_sislt_x00f6_tyypin_x0020_metatieto_x0029_" ma:displayName="Hoito-ohjeet" ma:readOnly="false" ma:fieldId="{2c6bc8d3-4e3d-4057-aca3-85059532903a}" ma:sspId="fe7d6957-b623-48c5-941b-77be73948d87" ma:termSetId="3e14bb35-67ac-42fa-a9b3-cafbff269439" ma:anchorId="cb20b9c8-90ef-4205-b637-a96ddfd5cce1"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k4e9121687cc4b56965762a7477201cc" ma:index="30" ma:taxonomy="true" ma:internalName="k4e9121687cc4b56965762a7477201cc" ma:taxonomyFieldName="Hoitoty_x00f6_n_x0020_toiminnot" ma:displayName="Hoitotyön toiminnot" ma:readOnly="false"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fd5f16720f694364b28ff23026e0e83a" ma:index="32" nillable="true" ma:taxonomy="true" ma:internalName="fd5f16720f694364b28ff23026e0e83a" ma:taxonomyFieldName="ICD_x0020_10_x0020_tautiluokitus" ma:displayName="ICD 10 tautiluokitus" ma:fieldId="{fd5f1672-0f69-4364-b28f-f23026e0e83a}" ma:sspId="fe7d6957-b623-48c5-941b-77be73948d87" ma:termSetId="ef4ad030-e93f-438d-8600-a185a68508d4"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Infektioon liittyvä ohjaus</TermName>
          <TermId xmlns="http://schemas.microsoft.com/office/infopath/2007/PartnerControls">e3735377-1224-4abc-af12-ee73b4d9a0ee</TermId>
        </TermInfo>
      </Terms>
    </k4e9121687cc4b56965762a7477201cc>
    <dcbcdd319c9d484f9dc5161892e5c0c3 xmlns="d3e50268-7799-48af-83c3-9a9b063078bc">
      <Terms xmlns="http://schemas.microsoft.com/office/infopath/2007/PartnerControls">
        <TermInfo xmlns="http://schemas.microsoft.com/office/infopath/2007/PartnerControls">
          <TermName xmlns="http://schemas.microsoft.com/office/infopath/2007/PartnerControls">Muut ohjeet</TermName>
          <TermId xmlns="http://schemas.microsoft.com/office/infopath/2007/PartnerControls">843126eb-9023-4835-bfe6-97596a0adf50</TermId>
        </TermInfo>
      </Terms>
    </dcbcdd319c9d484f9dc5161892e5c0c3>
    <Dokumentin_x0020_sisällöstä_x0020_vastaava_x0028_t_x0029__x0020__x002f__x0020_asiantuntija_x0028_t_x0029_ xmlns="0af04246-5dcb-4e38-b8a1-4adaeb368127">
      <UserInfo>
        <DisplayName>i:0#.w|oysnet\saarelel</DisplayName>
        <AccountId>477</AccountId>
        <AccountType/>
      </UserInfo>
      <UserInfo>
        <DisplayName>i:0#.w|oysnet\holappjj</DisplayName>
        <AccountId>1652</AccountId>
        <AccountType/>
      </UserInfo>
    </Dokumentin_x0020_sisällöstä_x0020_vastaava_x0028_t_x0029__x0020__x002f__x0020_asiantuntija_x0028_t_x0029_>
    <ic6bc8d34e3d4057aca385059532903a xmlns="d3e50268-7799-48af-83c3-9a9b063078bc">
      <Terms xmlns="http://schemas.microsoft.com/office/infopath/2007/PartnerControls">
        <TermInfo xmlns="http://schemas.microsoft.com/office/infopath/2007/PartnerControls">
          <TermName xmlns="http://schemas.microsoft.com/office/infopath/2007/PartnerControls">Hoitoon liittyvä ohje</TermName>
          <TermId xmlns="http://schemas.microsoft.com/office/infopath/2007/PartnerControls">2b2b4ad6-ec42-4cd6-891f-705b09e78975</TermId>
        </TermInfo>
      </Terms>
    </ic6bc8d34e3d4057aca385059532903a>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Pohde</TermName>
          <TermId xmlns="http://schemas.microsoft.com/office/infopath/2007/PartnerControls">3bd1eb7d-6289-427a-a46c-d4e835e69ad1</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Ei erikoisalaa (PPSHP)</TermName>
          <TermId xmlns="http://schemas.microsoft.com/office/infopath/2007/PartnerControls">63c697a3-d3f0-4701-a1c0-7b3ab3656aba</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Dokumjentin_x0020_hyväksyjä xmlns="0af04246-5dcb-4e38-b8a1-4adaeb368127">
      <UserInfo>
        <DisplayName>i:0#.w|oysnet\puhtote</DisplayName>
        <AccountId>249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fd5f16720f694364b28ff23026e0e83a xmlns="d3e50268-7799-48af-83c3-9a9b063078bc">
      <Terms xmlns="http://schemas.microsoft.com/office/infopath/2007/PartnerControls"/>
    </fd5f16720f694364b28ff23026e0e83a>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166</Value>
      <Value>10</Value>
      <Value>241</Value>
      <Value>195</Value>
      <Value>2794</Value>
      <Value>5</Value>
      <Value>769</Value>
      <Value>3</Value>
      <Value>2688</Value>
      <Value>18</Value>
    </TaxCatchAll>
    <_dlc_DocId xmlns="d3e50268-7799-48af-83c3-9a9b063078bc">MUAVRSSTWASF-449093461-41</_dlc_DocId>
    <_dlc_DocIdUrl xmlns="d3e50268-7799-48af-83c3-9a9b063078bc">
      <Url>https://internet.oysnet.ppshp.fi/dokumentit/_layouts/15/DocIdRedir.aspx?ID=MUAVRSSTWASF-449093461-41</Url>
      <Description>MUAVRSSTWASF-449093461-41</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5.xml><?xml version="1.0" encoding="utf-8"?>
<?mso-contentType ?>
<SharedContentType xmlns="Microsoft.SharePoint.Taxonomy.ContentTypeSync" SourceId="fe7d6957-b623-48c5-941b-77be73948d87" ContentTypeId="0x010100E993358E494F344F8D6048E76D09AF020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FE494DCB-2720-4C79-A8C8-7814FAD10CBD}"/>
</file>

<file path=customXml/itemProps3.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4.xml><?xml version="1.0" encoding="utf-8"?>
<ds:datastoreItem xmlns:ds="http://schemas.openxmlformats.org/officeDocument/2006/customXml" ds:itemID="{13F6BD23-B3E2-4F4F-B8BC-1CFC82419FC3}">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0b08c416-572e-442b-a347-f91f920b03f5"/>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CDE94DC8-C48E-4AE9-BBF9-BBD90EE912DC}"/>
</file>

<file path=customXml/itemProps6.xml><?xml version="1.0" encoding="utf-8"?>
<ds:datastoreItem xmlns:ds="http://schemas.openxmlformats.org/officeDocument/2006/customXml" ds:itemID="{D41AFCB3-B32C-4C97-979F-44116D0A02D6}"/>
</file>

<file path=docProps/app.xml><?xml version="1.0" encoding="utf-8"?>
<Properties xmlns="http://schemas.openxmlformats.org/officeDocument/2006/extended-properties" xmlns:vt="http://schemas.openxmlformats.org/officeDocument/2006/docPropsVTypes">
  <Template>Pohde%20ylä%20ja%20alatunnisteella.dotx</Template>
  <TotalTime>7</TotalTime>
  <Pages>3</Pages>
  <Words>706</Words>
  <Characters>5726</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MRSA-häätöhoito</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MRSA-häätöhoito</dc:title>
  <dc:subject/>
  <dc:creator>Holappa Jatta</dc:creator>
  <cp:keywords>häätöhoito; MRSA</cp:keywords>
  <dc:description/>
  <cp:lastModifiedBy>Holappa Jatta</cp:lastModifiedBy>
  <cp:revision>4</cp:revision>
  <dcterms:created xsi:type="dcterms:W3CDTF">2025-04-22T06:05:00Z</dcterms:created>
  <dcterms:modified xsi:type="dcterms:W3CDTF">2025-04-22T10:34:00Z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0x010100E993358E494F344F8D6048E76D09AF0204006666FF7E9A4AA64496029EDB966F11C6</vt:lpwstr>
  </property>
  <property fmtid="{D5CDD505-2E9C-101B-9397-08002B2CF9AE}" pid="3" name="TaxKeyword">
    <vt:lpwstr>2794;#häätöhoito|5e0d001e-2219-4278-afd2-c649fdc52e12;#769;#MRSA|a3b5e2ce-3bf3-4057-9c2f-c173a318bb08</vt:lpwstr>
  </property>
  <property fmtid="{D5CDD505-2E9C-101B-9397-08002B2CF9AE}" pid="4" name="Order">
    <vt:r8>1022800</vt:r8>
  </property>
  <property fmtid="{D5CDD505-2E9C-101B-9397-08002B2CF9AE}" pid="5" name="cb477fc2db07488a9b15d5e9a5b3d7b5">
    <vt:lpwstr/>
  </property>
  <property fmtid="{D5CDD505-2E9C-101B-9397-08002B2CF9AE}" pid="6" name="SharedWithUsers">
    <vt:lpwstr/>
  </property>
  <property fmtid="{D5CDD505-2E9C-101B-9397-08002B2CF9AE}" pid="7" name="Kohdeorganisaatio">
    <vt:lpwstr>2688;#Pohde|3bd1eb7d-6289-427a-a46c-d4e835e69ad1</vt:lpwstr>
  </property>
  <property fmtid="{D5CDD505-2E9C-101B-9397-08002B2CF9AE}" pid="8" name="Hoito-ohjeet (sisltötyypin metatieto)">
    <vt:lpwstr>5;#Hoitoon liittyvä ohje|2b2b4ad6-ec42-4cd6-891f-705b09e78975</vt:lpwstr>
  </property>
  <property fmtid="{D5CDD505-2E9C-101B-9397-08002B2CF9AE}" pid="9" name="Lääkeluokitus (atc)">
    <vt:lpwstr/>
  </property>
  <property fmtid="{D5CDD505-2E9C-101B-9397-08002B2CF9AE}" pid="10" name="Lääkehoito-ohje (sisältötyypin metatieto)">
    <vt:lpwstr/>
  </property>
  <property fmtid="{D5CDD505-2E9C-101B-9397-08002B2CF9AE}" pid="11" name="Hoitotyön toiminnot">
    <vt:lpwstr>195;#Infektioon liittyvä ohjaus|e3735377-1224-4abc-af12-ee73b4d9a0ee</vt:lpwstr>
  </property>
  <property fmtid="{D5CDD505-2E9C-101B-9397-08002B2CF9AE}" pid="12" name="_dlc_DocIdItemGuid">
    <vt:lpwstr>654e2616-3139-4927-aa13-033da6c28a25</vt:lpwstr>
  </property>
  <property fmtid="{D5CDD505-2E9C-101B-9397-08002B2CF9AE}" pid="13" name="Kriisiviestintä">
    <vt:lpwstr/>
  </property>
  <property fmtid="{D5CDD505-2E9C-101B-9397-08002B2CF9AE}" pid="14" name="Asiakirja-, arkisto-ohje (sisältötyypin metatieto)">
    <vt:lpwstr/>
  </property>
  <property fmtid="{D5CDD505-2E9C-101B-9397-08002B2CF9AE}" pid="15" name="Erikoisala">
    <vt:lpwstr>10;#Ei erikoisalaa (PPSHP)|63c697a3-d3f0-4701-a1c0-7b3ab3656aba</vt:lpwstr>
  </property>
  <property fmtid="{D5CDD505-2E9C-101B-9397-08002B2CF9AE}" pid="16" name="Organisaatiotiedon tarkennus toiminnan mukaan">
    <vt:lpwstr>241;#Muut ohjeet|843126eb-9023-4835-bfe6-97596a0adf50</vt:lpwstr>
  </property>
  <property fmtid="{D5CDD505-2E9C-101B-9397-08002B2CF9AE}" pid="17" name="Toiminnanohjauskäsikirja">
    <vt:lpwstr>3;#Ei ole toimintakäsikirjaa|ed0127a7-f4bb-4299-8de4-a0fcecf35ff1</vt:lpwstr>
  </property>
  <property fmtid="{D5CDD505-2E9C-101B-9397-08002B2CF9AE}" pid="18" name="Organisaatiotieto">
    <vt:lpwstr>166;#Infektioyksikkö|d873b9ee-c5a1-43a5-91cd-d45393df5f8c</vt:lpwstr>
  </property>
  <property fmtid="{D5CDD505-2E9C-101B-9397-08002B2CF9AE}" pid="19" name="jbc1de8d42fd4827bd5e664dc2b910d5">
    <vt:lpwstr/>
  </property>
  <property fmtid="{D5CDD505-2E9C-101B-9397-08002B2CF9AE}" pid="20" name="Henkilöstöohje (sisältötyypin metatieto)">
    <vt:lpwstr/>
  </property>
  <property fmtid="{D5CDD505-2E9C-101B-9397-08002B2CF9AE}" pid="21" name="Toimenpidekoodit">
    <vt:lpwstr/>
  </property>
  <property fmtid="{D5CDD505-2E9C-101B-9397-08002B2CF9AE}" pid="22" name="g5010d3fa68e45719f5d29c5bd0e63a6">
    <vt:lpwstr/>
  </property>
  <property fmtid="{D5CDD505-2E9C-101B-9397-08002B2CF9AE}" pid="23" name="MEO">
    <vt:lpwstr/>
  </property>
  <property fmtid="{D5CDD505-2E9C-101B-9397-08002B2CF9AE}" pid="24" name="Kohde- / työntekijäryhmä">
    <vt:lpwstr>18;#PPSHP:n henkilöstö|7a49a948-31e0-4b0f-83ed-c01fa56f5934</vt:lpwstr>
  </property>
  <property fmtid="{D5CDD505-2E9C-101B-9397-08002B2CF9AE}" pid="25" name="ICD 10 tautiluokitus">
    <vt:lpwstr/>
  </property>
  <property fmtid="{D5CDD505-2E9C-101B-9397-08002B2CF9AE}" pid="27" name="TaxKeywordTaxHTField">
    <vt:lpwstr>häätöhoito|5e0d001e-2219-4278-afd2-c649fdc52e12;MRSA|a3b5e2ce-3bf3-4057-9c2f-c173a318bb08</vt:lpwstr>
  </property>
</Properties>
</file>